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9F4C62" w:rsidRDefault="00376905"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002D415A" w:rsidRPr="009F4C62">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δ/νση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9F4C62"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9F4C62">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726D5CFB"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B528FC">
        <w:rPr>
          <w:rFonts w:asciiTheme="minorHAnsi" w:hAnsiTheme="minorHAnsi"/>
          <w:sz w:val="24"/>
          <w:szCs w:val="24"/>
        </w:rPr>
        <w:t xml:space="preserve">02 – 6 – 2026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4BAC8384" w14:textId="31D1B85A" w:rsidR="004637FE" w:rsidRPr="004637FE" w:rsidRDefault="004637FE" w:rsidP="004637FE">
      <w:pPr>
        <w:spacing w:after="0" w:line="360" w:lineRule="auto"/>
        <w:jc w:val="center"/>
        <w:rPr>
          <w:rFonts w:ascii="Times New Roman" w:hAnsi="Times New Roman"/>
          <w:b/>
          <w:bCs/>
          <w:sz w:val="24"/>
          <w:szCs w:val="24"/>
        </w:rPr>
      </w:pPr>
      <w:r w:rsidRPr="004637FE">
        <w:rPr>
          <w:rFonts w:ascii="Times New Roman" w:hAnsi="Times New Roman"/>
          <w:b/>
          <w:bCs/>
          <w:sz w:val="24"/>
          <w:szCs w:val="24"/>
        </w:rPr>
        <w:t xml:space="preserve">Πρώτη ένταξη έργου στο ΣΒΑΑ για το </w:t>
      </w:r>
      <w:r>
        <w:rPr>
          <w:rFonts w:ascii="Times New Roman" w:hAnsi="Times New Roman"/>
          <w:b/>
          <w:bCs/>
          <w:sz w:val="24"/>
          <w:szCs w:val="24"/>
        </w:rPr>
        <w:t>Δ</w:t>
      </w:r>
      <w:r w:rsidRPr="004637FE">
        <w:rPr>
          <w:rFonts w:ascii="Times New Roman" w:hAnsi="Times New Roman"/>
          <w:b/>
          <w:bCs/>
          <w:sz w:val="24"/>
          <w:szCs w:val="24"/>
        </w:rPr>
        <w:t>ήμο Κω.</w:t>
      </w:r>
    </w:p>
    <w:p w14:paraId="343E4D40" w14:textId="77777777" w:rsidR="004637FE" w:rsidRPr="004637FE" w:rsidRDefault="004637FE" w:rsidP="004637FE">
      <w:pPr>
        <w:spacing w:after="0" w:line="360" w:lineRule="auto"/>
        <w:jc w:val="center"/>
        <w:rPr>
          <w:rFonts w:ascii="Times New Roman" w:hAnsi="Times New Roman"/>
          <w:b/>
          <w:bCs/>
          <w:sz w:val="24"/>
          <w:szCs w:val="24"/>
        </w:rPr>
      </w:pPr>
      <w:r w:rsidRPr="004637FE">
        <w:rPr>
          <w:rFonts w:ascii="Times New Roman" w:hAnsi="Times New Roman"/>
          <w:b/>
          <w:bCs/>
          <w:sz w:val="24"/>
          <w:szCs w:val="24"/>
        </w:rPr>
        <w:t>560.000€ για το φωτισμό του παραλιακού μετώπου της πόλης.</w:t>
      </w:r>
    </w:p>
    <w:p w14:paraId="5526521C" w14:textId="77777777" w:rsidR="004637FE" w:rsidRPr="004637FE" w:rsidRDefault="004637FE" w:rsidP="004637FE">
      <w:pPr>
        <w:spacing w:after="0" w:line="360" w:lineRule="auto"/>
        <w:rPr>
          <w:rFonts w:ascii="Times New Roman" w:hAnsi="Times New Roman"/>
          <w:sz w:val="24"/>
          <w:szCs w:val="24"/>
        </w:rPr>
      </w:pPr>
    </w:p>
    <w:p w14:paraId="3A28EF6A" w14:textId="7BD1340C"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Το πρώτο έργο, που αφορά στην ενεργειακή αναβάθμιση φωτισμού του παραλιακού μετώπου της Κω, από την πλατεία 7ης Μαρτίου στην περιοχή της Αγίας Μαρίνας έως και την οδό Αβέρωφ, προϋπολογισμού 560.000€, το οποίο περιλαμβάνεται στην συνολική πρόταση που έχει καταθέσει ο δήμος μας ως σχέδιο Στρατηγικής Βιώσιμης Αστικής Ανάπτυξης (ΣΒΑΑ) της πόλης Κω, εγκρίθηκε για χρηματοδότηση από ευρωπαϊκούς πόρους της Περιφέρειας Νοτίου Αιγαίου, στο πλαίσιο του Προγράμματος «Νότιο Αιγαίο 2021 - 2027», από το Ευρωπαϊκό Ταμείο Περιφερειακής Ανάπτυξης (ΕΤΠΑ).</w:t>
      </w:r>
    </w:p>
    <w:p w14:paraId="4F7576EB"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 xml:space="preserve">Η  μελέτη συντάχθηκε από τα  στελέχη της Τεχνικής Υπηρεσίας του δήμου μας. </w:t>
      </w:r>
    </w:p>
    <w:p w14:paraId="68600529" w14:textId="15B404FF"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Η σημερινή υπογραφή ένταξης της σχετικής  πράξης</w:t>
      </w:r>
      <w:r w:rsidR="00126FF0">
        <w:rPr>
          <w:rFonts w:ascii="Times New Roman" w:hAnsi="Times New Roman"/>
          <w:sz w:val="24"/>
          <w:szCs w:val="24"/>
        </w:rPr>
        <w:t>,</w:t>
      </w:r>
      <w:r w:rsidRPr="004637FE">
        <w:rPr>
          <w:rFonts w:ascii="Times New Roman" w:hAnsi="Times New Roman"/>
          <w:sz w:val="24"/>
          <w:szCs w:val="24"/>
        </w:rPr>
        <w:t xml:space="preserve"> από τον Περιφερειάρχη Νοτίου Αιγαίου, είναι το επιστέγασμα της δικαίωσης της προσπάθειας που καταβλήθηκε όλο το προηγούμενο διάστημα. </w:t>
      </w:r>
    </w:p>
    <w:p w14:paraId="46B2F665"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Για να φτάσουμε ως εδώ,  έχει προηγηθεί πολύχρονη προσπάθεια, τόσο για την έγκριση του ΣΒΑΑ Δήμου Κω, ύψους 9.600.000€, που έχει εγκριθεί από το Σεπτέμβριο του 2024, όσο και για την ένταξη του προαναφερόμενου έργου.</w:t>
      </w:r>
    </w:p>
    <w:p w14:paraId="5AA36E3C"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Μια προσπάθεια που επιβεβαιώνει τις δυνατότητες του επιστημονικού δυναμικού του Δήμου Κω και ταυτόχρονα αναδεικνύει τη δυσκολότερη περίοδο της Τοπικής Αυτοδιοίκησης, εξαιτίας της υποστελέχωσης που έχει αποδεκατίσει τις υπηρεσίες του δήμου.</w:t>
      </w:r>
    </w:p>
    <w:p w14:paraId="4AC8E311"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 xml:space="preserve">Το αποτέλεσμα είναι μετρήσιμο και μπορεί να αυξηθεί σε όφελος του νησιού και της κοινωνίας μας εάν επιτραπεί από την Πολιτεία η στελέχωση των υπηρεσιών. </w:t>
      </w:r>
    </w:p>
    <w:p w14:paraId="17BBD2E7" w14:textId="77777777" w:rsidR="004637FE" w:rsidRPr="004637FE" w:rsidRDefault="004637FE" w:rsidP="007205F7">
      <w:pPr>
        <w:spacing w:after="0" w:line="360" w:lineRule="auto"/>
        <w:jc w:val="both"/>
        <w:rPr>
          <w:rFonts w:ascii="Times New Roman" w:hAnsi="Times New Roman"/>
          <w:sz w:val="24"/>
          <w:szCs w:val="24"/>
        </w:rPr>
      </w:pPr>
    </w:p>
    <w:p w14:paraId="1B96A596" w14:textId="77777777" w:rsidR="004637FE" w:rsidRPr="004637FE" w:rsidRDefault="004637FE" w:rsidP="007205F7">
      <w:pPr>
        <w:spacing w:after="0" w:line="360" w:lineRule="auto"/>
        <w:jc w:val="both"/>
        <w:rPr>
          <w:rFonts w:ascii="Times New Roman" w:hAnsi="Times New Roman"/>
          <w:sz w:val="24"/>
          <w:szCs w:val="24"/>
        </w:rPr>
      </w:pPr>
    </w:p>
    <w:p w14:paraId="7D5B31C6" w14:textId="77777777" w:rsidR="004637FE" w:rsidRPr="004637FE" w:rsidRDefault="004637FE" w:rsidP="007205F7">
      <w:pPr>
        <w:spacing w:after="0" w:line="360" w:lineRule="auto"/>
        <w:jc w:val="both"/>
        <w:rPr>
          <w:rFonts w:ascii="Times New Roman" w:hAnsi="Times New Roman"/>
          <w:sz w:val="24"/>
          <w:szCs w:val="24"/>
        </w:rPr>
      </w:pPr>
    </w:p>
    <w:p w14:paraId="2E91614E"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Στο πλαίσιο υλοποίησης της Στρατηγικής Βιώσιμης Αστικής Ανάπτυξης (ΣΒΑΑ) του Δήμου Κω, δικαιούχος του έργου είναι ο Δήμος Κω, ενώ θα ακολουθήσει η δημοπράτηση του σύμφωνα με τις διατάξεις του ν. 4412/2016 περί δημοσίων συμβάσεων και το ισχύον θεσμικό πλαίσιο που διέπει την εκτέλεση συγχρηματοδοτούμενων έργων.</w:t>
      </w:r>
    </w:p>
    <w:p w14:paraId="1A4EC83A" w14:textId="77777777" w:rsidR="004637FE" w:rsidRPr="004637FE" w:rsidRDefault="004637FE" w:rsidP="007205F7">
      <w:pPr>
        <w:spacing w:after="0" w:line="360" w:lineRule="auto"/>
        <w:jc w:val="both"/>
        <w:rPr>
          <w:rFonts w:ascii="Times New Roman" w:hAnsi="Times New Roman"/>
          <w:sz w:val="24"/>
          <w:szCs w:val="24"/>
        </w:rPr>
      </w:pPr>
    </w:p>
    <w:p w14:paraId="5B641935"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 xml:space="preserve">Αντικείμενο της πράξης αποτελεί η αποκατάσταση και ενεργειακή αναβάθμιση των υποδομών οδοφωτισμού του παραλιακού μετώπου της πόλης της Κω, ανατολικά και δυτικά του λιμένα, μέσω της εγκατάστασης νέων φωτιστικών σωμάτων σύγχρονης τεχνολογίας και υψηλής ενεργειακής απόδοσης. </w:t>
      </w:r>
    </w:p>
    <w:p w14:paraId="2A27F2AD"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Η παρέμβαση αποσκοπεί στη βελτίωση της λειτουργικότητας και της ασφάλειας των κοινόχρηστων χώρων, καθώς και στη σημαντική μείωση της κατανάλωσης ηλεκτρικής ενέργειας και του κόστους λειτουργίας του δημοτικού δικτύου φωτισμού.</w:t>
      </w:r>
    </w:p>
    <w:p w14:paraId="5995AA51"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Σύμφωνα με την υπ’ αριθμ. 141/29-10-2025 εγκεκριμένη τεχνική μελέτη της Διεύθυνσης Τεχνικών Υπηρεσιών του Δήμου Κω, οι παρεμβάσεις θα υλοποιηθούν στις ακόλουθες περιοχές:</w:t>
      </w:r>
    </w:p>
    <w:p w14:paraId="5DB3CC9A"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t>Πλατεία 7ης Μαρτίου,</w:t>
      </w:r>
    </w:p>
    <w:p w14:paraId="55BD0E5B"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t>Λεωφόρος Β. Γεωργίου Β΄ (από το ξενοδοχείο Gelsomino έως την Πλατεία 7ης Μαρτίου),</w:t>
      </w:r>
    </w:p>
    <w:p w14:paraId="50DC8DCD" w14:textId="758066E9"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r>
      <w:r w:rsidR="006748A9">
        <w:rPr>
          <w:rFonts w:ascii="Times New Roman" w:hAnsi="Times New Roman"/>
          <w:sz w:val="24"/>
          <w:szCs w:val="24"/>
        </w:rPr>
        <w:t>Κ</w:t>
      </w:r>
      <w:r w:rsidRPr="004637FE">
        <w:rPr>
          <w:rFonts w:ascii="Times New Roman" w:hAnsi="Times New Roman"/>
          <w:sz w:val="24"/>
          <w:szCs w:val="24"/>
        </w:rPr>
        <w:t>οινόχρηστος χώρος (πάρκο έναντι του ξενοδοχείου Kos Aktis),</w:t>
      </w:r>
    </w:p>
    <w:p w14:paraId="3838DC06"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t>Ακτή Μιαούλη (από το ξενοδοχείο Gelsomino έως τη συμβολή με τη Λεωφόρο Φοινίκων),</w:t>
      </w:r>
    </w:p>
    <w:p w14:paraId="785D90E4"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t>Χώρος στάθμευσης στη σκάλα του πολεμικού,</w:t>
      </w:r>
    </w:p>
    <w:p w14:paraId="388C7C4E"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t>Λεωφόρος Φοινίκων,</w:t>
      </w:r>
    </w:p>
    <w:p w14:paraId="00899162" w14:textId="3506D16D"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r>
      <w:r w:rsidR="006748A9">
        <w:rPr>
          <w:rFonts w:ascii="Times New Roman" w:hAnsi="Times New Roman"/>
          <w:sz w:val="24"/>
          <w:szCs w:val="24"/>
        </w:rPr>
        <w:t>Κ</w:t>
      </w:r>
      <w:r w:rsidRPr="004637FE">
        <w:rPr>
          <w:rFonts w:ascii="Times New Roman" w:hAnsi="Times New Roman"/>
          <w:sz w:val="24"/>
          <w:szCs w:val="24"/>
        </w:rPr>
        <w:t>οινόχρηστοι χώροι (πάρκα) εκατέρωθεν της Λεωφόρου Φοινίκων,</w:t>
      </w:r>
    </w:p>
    <w:p w14:paraId="389B164C" w14:textId="77777777" w:rsidR="004637FE" w:rsidRPr="004637FE" w:rsidRDefault="004637FE" w:rsidP="007205F7">
      <w:pPr>
        <w:spacing w:after="0" w:line="360" w:lineRule="auto"/>
        <w:jc w:val="both"/>
        <w:rPr>
          <w:rFonts w:ascii="Times New Roman" w:hAnsi="Times New Roman"/>
          <w:sz w:val="24"/>
          <w:szCs w:val="24"/>
        </w:rPr>
      </w:pPr>
      <w:r w:rsidRPr="004637FE">
        <w:rPr>
          <w:rFonts w:ascii="Times New Roman" w:hAnsi="Times New Roman"/>
          <w:sz w:val="24"/>
          <w:szCs w:val="24"/>
        </w:rPr>
        <w:t>•</w:t>
      </w:r>
      <w:r w:rsidRPr="004637FE">
        <w:rPr>
          <w:rFonts w:ascii="Times New Roman" w:hAnsi="Times New Roman"/>
          <w:sz w:val="24"/>
          <w:szCs w:val="24"/>
        </w:rPr>
        <w:tab/>
        <w:t>οδός Γεωργίου Αβέρωφ.</w:t>
      </w:r>
    </w:p>
    <w:p w14:paraId="663350F7" w14:textId="77777777" w:rsidR="004637FE" w:rsidRPr="004637FE" w:rsidRDefault="004637FE" w:rsidP="004637FE">
      <w:pPr>
        <w:spacing w:after="0" w:line="360" w:lineRule="auto"/>
        <w:rPr>
          <w:rFonts w:ascii="Times New Roman" w:hAnsi="Times New Roman"/>
          <w:sz w:val="24"/>
          <w:szCs w:val="24"/>
        </w:rPr>
      </w:pPr>
    </w:p>
    <w:p w14:paraId="4A9FC1B4" w14:textId="59B5F908" w:rsidR="004637FE" w:rsidRDefault="004637FE" w:rsidP="00122CEC">
      <w:pPr>
        <w:spacing w:after="0" w:line="360" w:lineRule="auto"/>
        <w:jc w:val="center"/>
        <w:rPr>
          <w:rFonts w:ascii="Times New Roman" w:hAnsi="Times New Roman"/>
          <w:sz w:val="24"/>
          <w:szCs w:val="24"/>
        </w:rPr>
      </w:pPr>
      <w:r w:rsidRPr="004637FE">
        <w:rPr>
          <w:rFonts w:ascii="Times New Roman" w:hAnsi="Times New Roman"/>
          <w:sz w:val="24"/>
          <w:szCs w:val="24"/>
        </w:rPr>
        <w:t>Γραφείο Τύπου</w:t>
      </w:r>
    </w:p>
    <w:p w14:paraId="6A99CFCB" w14:textId="77777777" w:rsidR="004637FE" w:rsidRDefault="004637FE" w:rsidP="00D931FD">
      <w:pPr>
        <w:spacing w:after="0" w:line="360" w:lineRule="auto"/>
        <w:rPr>
          <w:rFonts w:ascii="Times New Roman" w:hAnsi="Times New Roman"/>
          <w:sz w:val="24"/>
          <w:szCs w:val="24"/>
        </w:rPr>
      </w:pPr>
    </w:p>
    <w:p w14:paraId="0554678C" w14:textId="77777777" w:rsidR="00EF7581" w:rsidRDefault="00EF7581" w:rsidP="006901C0">
      <w:pPr>
        <w:spacing w:after="0" w:line="360" w:lineRule="auto"/>
        <w:jc w:val="both"/>
        <w:rPr>
          <w:rFonts w:ascii="Times New Roman" w:hAnsi="Times New Roman"/>
          <w:sz w:val="24"/>
          <w:szCs w:val="24"/>
        </w:rPr>
      </w:pPr>
    </w:p>
    <w:p w14:paraId="7D6BD222" w14:textId="77777777" w:rsidR="00A649AC" w:rsidRDefault="00A649AC" w:rsidP="006901C0">
      <w:pPr>
        <w:spacing w:after="0" w:line="360" w:lineRule="auto"/>
        <w:jc w:val="both"/>
        <w:rPr>
          <w:rFonts w:ascii="Times New Roman" w:hAnsi="Times New Roman"/>
          <w:sz w:val="24"/>
          <w:szCs w:val="24"/>
        </w:rPr>
      </w:pPr>
    </w:p>
    <w:p w14:paraId="5E7B9B6C" w14:textId="77777777" w:rsidR="00A649AC" w:rsidRDefault="00A649AC" w:rsidP="006901C0">
      <w:pPr>
        <w:spacing w:after="0" w:line="360" w:lineRule="auto"/>
        <w:jc w:val="both"/>
        <w:rPr>
          <w:rFonts w:ascii="Times New Roman" w:hAnsi="Times New Roman"/>
          <w:sz w:val="24"/>
          <w:szCs w:val="24"/>
        </w:rPr>
      </w:pPr>
    </w:p>
    <w:sectPr w:rsidR="00A649AC" w:rsidSect="00FA1A48">
      <w:footerReference w:type="default" r:id="rId11"/>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9AC4" w14:textId="77777777" w:rsidR="004026F2" w:rsidRDefault="004026F2" w:rsidP="005229B1">
      <w:pPr>
        <w:spacing w:after="0" w:line="240" w:lineRule="auto"/>
      </w:pPr>
      <w:r>
        <w:separator/>
      </w:r>
    </w:p>
  </w:endnote>
  <w:endnote w:type="continuationSeparator" w:id="0">
    <w:p w14:paraId="2936B037" w14:textId="77777777" w:rsidR="004026F2" w:rsidRDefault="004026F2"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0861" w14:textId="77777777" w:rsidR="004026F2" w:rsidRDefault="004026F2" w:rsidP="005229B1">
      <w:pPr>
        <w:spacing w:after="0" w:line="240" w:lineRule="auto"/>
      </w:pPr>
      <w:r>
        <w:separator/>
      </w:r>
    </w:p>
  </w:footnote>
  <w:footnote w:type="continuationSeparator" w:id="0">
    <w:p w14:paraId="5E15B3A1" w14:textId="77777777" w:rsidR="004026F2" w:rsidRDefault="004026F2"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668CE"/>
    <w:multiLevelType w:val="hybridMultilevel"/>
    <w:tmpl w:val="D27C9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3"/>
  </w:num>
  <w:num w:numId="2" w16cid:durableId="1179345209">
    <w:abstractNumId w:val="2"/>
  </w:num>
  <w:num w:numId="3" w16cid:durableId="123891330">
    <w:abstractNumId w:val="4"/>
  </w:num>
  <w:num w:numId="4" w16cid:durableId="1108233529">
    <w:abstractNumId w:val="1"/>
  </w:num>
  <w:num w:numId="5" w16cid:durableId="47029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14232"/>
    <w:rsid w:val="00016247"/>
    <w:rsid w:val="00026E49"/>
    <w:rsid w:val="00042F06"/>
    <w:rsid w:val="00044F4D"/>
    <w:rsid w:val="00057234"/>
    <w:rsid w:val="0009156A"/>
    <w:rsid w:val="000971BD"/>
    <w:rsid w:val="000A2858"/>
    <w:rsid w:val="000B2B8D"/>
    <w:rsid w:val="000E00B0"/>
    <w:rsid w:val="000E5E8C"/>
    <w:rsid w:val="000F20C9"/>
    <w:rsid w:val="00112F99"/>
    <w:rsid w:val="00122CEC"/>
    <w:rsid w:val="00126FF0"/>
    <w:rsid w:val="00141597"/>
    <w:rsid w:val="00164008"/>
    <w:rsid w:val="0016522D"/>
    <w:rsid w:val="0017370F"/>
    <w:rsid w:val="00186658"/>
    <w:rsid w:val="00187D1C"/>
    <w:rsid w:val="00192B03"/>
    <w:rsid w:val="001A2507"/>
    <w:rsid w:val="001B567D"/>
    <w:rsid w:val="001D21A0"/>
    <w:rsid w:val="00203E74"/>
    <w:rsid w:val="00206068"/>
    <w:rsid w:val="00213569"/>
    <w:rsid w:val="00214D94"/>
    <w:rsid w:val="00215739"/>
    <w:rsid w:val="00221844"/>
    <w:rsid w:val="0022665B"/>
    <w:rsid w:val="00262A49"/>
    <w:rsid w:val="00274F18"/>
    <w:rsid w:val="00286EA4"/>
    <w:rsid w:val="00287BCD"/>
    <w:rsid w:val="00292142"/>
    <w:rsid w:val="002B2315"/>
    <w:rsid w:val="002B5FD0"/>
    <w:rsid w:val="002C3512"/>
    <w:rsid w:val="002D04D2"/>
    <w:rsid w:val="002D415A"/>
    <w:rsid w:val="002D523C"/>
    <w:rsid w:val="002E77EE"/>
    <w:rsid w:val="00313EFE"/>
    <w:rsid w:val="003210ED"/>
    <w:rsid w:val="003266CA"/>
    <w:rsid w:val="0033096A"/>
    <w:rsid w:val="00337FA0"/>
    <w:rsid w:val="0034481E"/>
    <w:rsid w:val="0034491A"/>
    <w:rsid w:val="003544CE"/>
    <w:rsid w:val="00376905"/>
    <w:rsid w:val="00394F45"/>
    <w:rsid w:val="003B371B"/>
    <w:rsid w:val="004026F2"/>
    <w:rsid w:val="004056F2"/>
    <w:rsid w:val="00406FC6"/>
    <w:rsid w:val="00414C8D"/>
    <w:rsid w:val="00415B9E"/>
    <w:rsid w:val="00450A87"/>
    <w:rsid w:val="004569ED"/>
    <w:rsid w:val="00457ADE"/>
    <w:rsid w:val="004637FE"/>
    <w:rsid w:val="004648A7"/>
    <w:rsid w:val="00465688"/>
    <w:rsid w:val="00480A6F"/>
    <w:rsid w:val="0048312D"/>
    <w:rsid w:val="004A0A09"/>
    <w:rsid w:val="004B1208"/>
    <w:rsid w:val="004D3A7F"/>
    <w:rsid w:val="004D4F7C"/>
    <w:rsid w:val="004E22C4"/>
    <w:rsid w:val="004E4536"/>
    <w:rsid w:val="004E6BB1"/>
    <w:rsid w:val="004F1042"/>
    <w:rsid w:val="004F24BB"/>
    <w:rsid w:val="004F29DC"/>
    <w:rsid w:val="005229B1"/>
    <w:rsid w:val="00553929"/>
    <w:rsid w:val="005715A8"/>
    <w:rsid w:val="00574006"/>
    <w:rsid w:val="005755D7"/>
    <w:rsid w:val="005966BC"/>
    <w:rsid w:val="00613D82"/>
    <w:rsid w:val="006748A9"/>
    <w:rsid w:val="00680134"/>
    <w:rsid w:val="006852EA"/>
    <w:rsid w:val="006901C0"/>
    <w:rsid w:val="0069347B"/>
    <w:rsid w:val="00697518"/>
    <w:rsid w:val="006A1D7A"/>
    <w:rsid w:val="006A5AD8"/>
    <w:rsid w:val="006A5B74"/>
    <w:rsid w:val="006D15FF"/>
    <w:rsid w:val="006D56C3"/>
    <w:rsid w:val="006D608B"/>
    <w:rsid w:val="006E0501"/>
    <w:rsid w:val="006F6F3A"/>
    <w:rsid w:val="007205F7"/>
    <w:rsid w:val="00724B5F"/>
    <w:rsid w:val="007846A8"/>
    <w:rsid w:val="007A6A6E"/>
    <w:rsid w:val="007C7718"/>
    <w:rsid w:val="007D4CBB"/>
    <w:rsid w:val="007E722F"/>
    <w:rsid w:val="007F2BF0"/>
    <w:rsid w:val="00840BF1"/>
    <w:rsid w:val="008549F8"/>
    <w:rsid w:val="00871CCB"/>
    <w:rsid w:val="008734BE"/>
    <w:rsid w:val="008858DD"/>
    <w:rsid w:val="008A34A8"/>
    <w:rsid w:val="008A6E9C"/>
    <w:rsid w:val="008B235A"/>
    <w:rsid w:val="008C03BD"/>
    <w:rsid w:val="008C2F25"/>
    <w:rsid w:val="0090068F"/>
    <w:rsid w:val="00914A99"/>
    <w:rsid w:val="009356F9"/>
    <w:rsid w:val="009663D0"/>
    <w:rsid w:val="0097570D"/>
    <w:rsid w:val="009954D0"/>
    <w:rsid w:val="009B7723"/>
    <w:rsid w:val="009D08BD"/>
    <w:rsid w:val="009D14A6"/>
    <w:rsid w:val="009F1D44"/>
    <w:rsid w:val="009F4C62"/>
    <w:rsid w:val="00A0215F"/>
    <w:rsid w:val="00A2551F"/>
    <w:rsid w:val="00A2737F"/>
    <w:rsid w:val="00A36608"/>
    <w:rsid w:val="00A40E80"/>
    <w:rsid w:val="00A51098"/>
    <w:rsid w:val="00A557FD"/>
    <w:rsid w:val="00A55C5B"/>
    <w:rsid w:val="00A607D0"/>
    <w:rsid w:val="00A649AC"/>
    <w:rsid w:val="00A71023"/>
    <w:rsid w:val="00AB69D5"/>
    <w:rsid w:val="00AC4936"/>
    <w:rsid w:val="00AD3ECE"/>
    <w:rsid w:val="00AE1723"/>
    <w:rsid w:val="00AE5C10"/>
    <w:rsid w:val="00B206AA"/>
    <w:rsid w:val="00B32D46"/>
    <w:rsid w:val="00B528FC"/>
    <w:rsid w:val="00B809F3"/>
    <w:rsid w:val="00BD1314"/>
    <w:rsid w:val="00BD3E3C"/>
    <w:rsid w:val="00C17213"/>
    <w:rsid w:val="00C22EEC"/>
    <w:rsid w:val="00C369FC"/>
    <w:rsid w:val="00C55B33"/>
    <w:rsid w:val="00C75748"/>
    <w:rsid w:val="00C8152C"/>
    <w:rsid w:val="00C83DC2"/>
    <w:rsid w:val="00CA242E"/>
    <w:rsid w:val="00CA4D0E"/>
    <w:rsid w:val="00CE1A6B"/>
    <w:rsid w:val="00CE39CC"/>
    <w:rsid w:val="00D21CB4"/>
    <w:rsid w:val="00D222BF"/>
    <w:rsid w:val="00D25A75"/>
    <w:rsid w:val="00D44586"/>
    <w:rsid w:val="00D931FD"/>
    <w:rsid w:val="00D95652"/>
    <w:rsid w:val="00DA2D98"/>
    <w:rsid w:val="00DA3935"/>
    <w:rsid w:val="00DA5D72"/>
    <w:rsid w:val="00DD780B"/>
    <w:rsid w:val="00DF437B"/>
    <w:rsid w:val="00DF7782"/>
    <w:rsid w:val="00E13122"/>
    <w:rsid w:val="00E27AF6"/>
    <w:rsid w:val="00E34FA5"/>
    <w:rsid w:val="00E80541"/>
    <w:rsid w:val="00E80FBA"/>
    <w:rsid w:val="00EB7A48"/>
    <w:rsid w:val="00ED10A1"/>
    <w:rsid w:val="00ED1B29"/>
    <w:rsid w:val="00EE7844"/>
    <w:rsid w:val="00EF7581"/>
    <w:rsid w:val="00F026D5"/>
    <w:rsid w:val="00F044E2"/>
    <w:rsid w:val="00F05574"/>
    <w:rsid w:val="00F130A1"/>
    <w:rsid w:val="00F51683"/>
    <w:rsid w:val="00F802DF"/>
    <w:rsid w:val="00F8645C"/>
    <w:rsid w:val="00FA1A48"/>
    <w:rsid w:val="00FB112B"/>
    <w:rsid w:val="00FB203F"/>
    <w:rsid w:val="00FC48FC"/>
    <w:rsid w:val="00FC68C5"/>
    <w:rsid w:val="00FD21A9"/>
    <w:rsid w:val="00FD54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5872272F-2BAA-4D67-B142-4ED3B2DE2555" TargetMode="External"/><Relationship Id="rId4" Type="http://schemas.openxmlformats.org/officeDocument/2006/relationships/webSettings" Target="webSettings.xml"/><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467</Words>
  <Characters>2524</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71</cp:revision>
  <cp:lastPrinted>2020-07-28T11:36:00Z</cp:lastPrinted>
  <dcterms:created xsi:type="dcterms:W3CDTF">2026-06-02T07:28:00Z</dcterms:created>
  <dcterms:modified xsi:type="dcterms:W3CDTF">2026-06-02T08:46:00Z</dcterms:modified>
</cp:coreProperties>
</file>