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7469C8"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7469C8">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7469C8"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7469C8">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475D3EED"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D85165">
        <w:rPr>
          <w:rFonts w:asciiTheme="minorHAnsi" w:hAnsiTheme="minorHAnsi"/>
          <w:sz w:val="24"/>
          <w:szCs w:val="24"/>
        </w:rPr>
        <w:t xml:space="preserve">01-8-2025 </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1A3030B0" w14:textId="77777777" w:rsidR="007E5240" w:rsidRDefault="008D3BE1" w:rsidP="008D3BE1">
      <w:pPr>
        <w:spacing w:after="0" w:line="360" w:lineRule="auto"/>
        <w:jc w:val="center"/>
        <w:rPr>
          <w:rFonts w:ascii="Times New Roman" w:hAnsi="Times New Roman"/>
          <w:b/>
          <w:bCs/>
          <w:sz w:val="28"/>
          <w:szCs w:val="28"/>
        </w:rPr>
      </w:pPr>
      <w:r w:rsidRPr="008D3BE1">
        <w:rPr>
          <w:rFonts w:ascii="Times New Roman" w:hAnsi="Times New Roman"/>
          <w:b/>
          <w:bCs/>
          <w:sz w:val="28"/>
          <w:szCs w:val="28"/>
        </w:rPr>
        <w:t xml:space="preserve">Τρία έργα μεγάλης σημασίας για την </w:t>
      </w:r>
      <w:r>
        <w:rPr>
          <w:rFonts w:ascii="Times New Roman" w:hAnsi="Times New Roman"/>
          <w:b/>
          <w:bCs/>
          <w:sz w:val="28"/>
          <w:szCs w:val="28"/>
        </w:rPr>
        <w:t>οδική α</w:t>
      </w:r>
      <w:r w:rsidRPr="008D3BE1">
        <w:rPr>
          <w:rFonts w:ascii="Times New Roman" w:hAnsi="Times New Roman"/>
          <w:b/>
          <w:bCs/>
          <w:sz w:val="28"/>
          <w:szCs w:val="28"/>
        </w:rPr>
        <w:t xml:space="preserve">σφάλεια </w:t>
      </w:r>
    </w:p>
    <w:p w14:paraId="797F427C" w14:textId="3875F29C" w:rsidR="008D3BE1" w:rsidRPr="008D3BE1" w:rsidRDefault="008D3BE1" w:rsidP="008D3BE1">
      <w:pPr>
        <w:spacing w:after="0" w:line="360" w:lineRule="auto"/>
        <w:jc w:val="center"/>
        <w:rPr>
          <w:rFonts w:ascii="Times New Roman" w:hAnsi="Times New Roman"/>
          <w:b/>
          <w:bCs/>
          <w:sz w:val="28"/>
          <w:szCs w:val="28"/>
        </w:rPr>
      </w:pPr>
      <w:r>
        <w:rPr>
          <w:rFonts w:ascii="Times New Roman" w:hAnsi="Times New Roman"/>
          <w:b/>
          <w:bCs/>
          <w:sz w:val="28"/>
          <w:szCs w:val="28"/>
        </w:rPr>
        <w:t xml:space="preserve">από </w:t>
      </w:r>
      <w:r w:rsidR="007E5240">
        <w:rPr>
          <w:rFonts w:ascii="Times New Roman" w:hAnsi="Times New Roman"/>
          <w:b/>
          <w:bCs/>
          <w:sz w:val="28"/>
          <w:szCs w:val="28"/>
        </w:rPr>
        <w:t xml:space="preserve">ίδιους πόρους του Δήμου </w:t>
      </w:r>
      <w:r w:rsidRPr="008D3BE1">
        <w:rPr>
          <w:rFonts w:ascii="Times New Roman" w:hAnsi="Times New Roman"/>
          <w:b/>
          <w:bCs/>
          <w:sz w:val="28"/>
          <w:szCs w:val="28"/>
        </w:rPr>
        <w:t>Κω</w:t>
      </w:r>
    </w:p>
    <w:p w14:paraId="7A71D69E" w14:textId="19A787C3" w:rsidR="00337FA0" w:rsidRPr="008D3BE1" w:rsidRDefault="008D3BE1" w:rsidP="008D3BE1">
      <w:pPr>
        <w:spacing w:after="0" w:line="360" w:lineRule="auto"/>
        <w:jc w:val="center"/>
        <w:rPr>
          <w:rFonts w:ascii="Times New Roman" w:hAnsi="Times New Roman"/>
          <w:b/>
          <w:bCs/>
          <w:sz w:val="28"/>
          <w:szCs w:val="28"/>
        </w:rPr>
      </w:pPr>
      <w:r w:rsidRPr="008D3BE1">
        <w:rPr>
          <w:rFonts w:ascii="Times New Roman" w:hAnsi="Times New Roman"/>
          <w:b/>
          <w:bCs/>
          <w:sz w:val="28"/>
          <w:szCs w:val="28"/>
        </w:rPr>
        <w:t>έτοιμα να ξεκινήσουν στο τέλος της σεζόν</w:t>
      </w:r>
    </w:p>
    <w:p w14:paraId="41C2EB3D" w14:textId="77777777" w:rsidR="008D3BE1" w:rsidRDefault="008D3BE1" w:rsidP="00D931FD">
      <w:pPr>
        <w:spacing w:after="0" w:line="360" w:lineRule="auto"/>
        <w:rPr>
          <w:rFonts w:ascii="Times New Roman" w:hAnsi="Times New Roman"/>
          <w:sz w:val="24"/>
          <w:szCs w:val="24"/>
        </w:rPr>
      </w:pPr>
    </w:p>
    <w:p w14:paraId="54F2AEA0" w14:textId="16301E26" w:rsidR="00CD7D03" w:rsidRDefault="008D3BE1" w:rsidP="00293452">
      <w:pPr>
        <w:spacing w:after="0" w:line="360" w:lineRule="auto"/>
        <w:jc w:val="both"/>
        <w:rPr>
          <w:rFonts w:ascii="Times New Roman" w:hAnsi="Times New Roman"/>
          <w:sz w:val="24"/>
          <w:szCs w:val="24"/>
        </w:rPr>
      </w:pPr>
      <w:r>
        <w:rPr>
          <w:rFonts w:ascii="Times New Roman" w:hAnsi="Times New Roman"/>
          <w:sz w:val="24"/>
          <w:szCs w:val="24"/>
        </w:rPr>
        <w:t>Τρία έργα που θα βελτιώσουν τις συνθήκες κυκλοφορίας και οδικής ασφάλειας</w:t>
      </w:r>
      <w:r w:rsidR="00CD7D03">
        <w:rPr>
          <w:rFonts w:ascii="Times New Roman" w:hAnsi="Times New Roman"/>
          <w:sz w:val="24"/>
          <w:szCs w:val="24"/>
        </w:rPr>
        <w:t>,</w:t>
      </w:r>
      <w:r>
        <w:rPr>
          <w:rFonts w:ascii="Times New Roman" w:hAnsi="Times New Roman"/>
          <w:sz w:val="24"/>
          <w:szCs w:val="24"/>
        </w:rPr>
        <w:t xml:space="preserve"> στην πόλη της Κω και στο </w:t>
      </w:r>
      <w:proofErr w:type="spellStart"/>
      <w:r>
        <w:rPr>
          <w:rFonts w:ascii="Times New Roman" w:hAnsi="Times New Roman"/>
          <w:sz w:val="24"/>
          <w:szCs w:val="24"/>
        </w:rPr>
        <w:t>Ζηπάρι</w:t>
      </w:r>
      <w:proofErr w:type="spellEnd"/>
      <w:r w:rsidR="00CD7D03">
        <w:rPr>
          <w:rFonts w:ascii="Times New Roman" w:hAnsi="Times New Roman"/>
          <w:sz w:val="24"/>
          <w:szCs w:val="24"/>
        </w:rPr>
        <w:t>,</w:t>
      </w:r>
      <w:r>
        <w:rPr>
          <w:rFonts w:ascii="Times New Roman" w:hAnsi="Times New Roman"/>
          <w:sz w:val="24"/>
          <w:szCs w:val="24"/>
        </w:rPr>
        <w:t xml:space="preserve"> είναι έτοιμα </w:t>
      </w:r>
      <w:r w:rsidR="00EB4BEF">
        <w:rPr>
          <w:rFonts w:ascii="Times New Roman" w:hAnsi="Times New Roman"/>
          <w:sz w:val="24"/>
          <w:szCs w:val="24"/>
        </w:rPr>
        <w:t xml:space="preserve">από το Δήμο Κω </w:t>
      </w:r>
      <w:r>
        <w:rPr>
          <w:rFonts w:ascii="Times New Roman" w:hAnsi="Times New Roman"/>
          <w:sz w:val="24"/>
          <w:szCs w:val="24"/>
        </w:rPr>
        <w:t>να ξεκινήσουν στο τέλος της σεζόν</w:t>
      </w:r>
      <w:r w:rsidR="00CD7D03">
        <w:rPr>
          <w:rFonts w:ascii="Times New Roman" w:hAnsi="Times New Roman"/>
          <w:sz w:val="24"/>
          <w:szCs w:val="24"/>
        </w:rPr>
        <w:t>.</w:t>
      </w:r>
    </w:p>
    <w:p w14:paraId="166CA1F9" w14:textId="3A6F1CBF" w:rsidR="008D3BE1" w:rsidRDefault="00CD7D03" w:rsidP="00293452">
      <w:pPr>
        <w:spacing w:after="0" w:line="360" w:lineRule="auto"/>
        <w:jc w:val="both"/>
        <w:rPr>
          <w:rFonts w:ascii="Times New Roman" w:hAnsi="Times New Roman"/>
          <w:sz w:val="24"/>
          <w:szCs w:val="24"/>
        </w:rPr>
      </w:pPr>
      <w:r>
        <w:rPr>
          <w:rFonts w:ascii="Times New Roman" w:hAnsi="Times New Roman"/>
          <w:sz w:val="24"/>
          <w:szCs w:val="24"/>
        </w:rPr>
        <w:t>Ο Δήμαρχος Θεοδόσης Νικηταράς υπέγραψε σήμερα τις εργολαβικές συμβάσεις</w:t>
      </w:r>
      <w:r w:rsidR="00293452">
        <w:rPr>
          <w:rFonts w:ascii="Times New Roman" w:hAnsi="Times New Roman"/>
          <w:sz w:val="24"/>
          <w:szCs w:val="24"/>
        </w:rPr>
        <w:t xml:space="preserve">. </w:t>
      </w:r>
    </w:p>
    <w:p w14:paraId="042334A0" w14:textId="0FA07589" w:rsidR="00702D52" w:rsidRDefault="00702D52" w:rsidP="00293452">
      <w:pPr>
        <w:spacing w:after="0" w:line="360" w:lineRule="auto"/>
        <w:jc w:val="both"/>
        <w:rPr>
          <w:rFonts w:ascii="Times New Roman" w:hAnsi="Times New Roman"/>
          <w:sz w:val="24"/>
          <w:szCs w:val="24"/>
        </w:rPr>
      </w:pPr>
      <w:r>
        <w:rPr>
          <w:rFonts w:ascii="Times New Roman" w:hAnsi="Times New Roman"/>
          <w:sz w:val="24"/>
          <w:szCs w:val="24"/>
        </w:rPr>
        <w:t xml:space="preserve">Πρόκειται για έργα που χρηματοδοτούνται από ίδιους πόρους του δήμου και πλησιάζουν σε κόστος το μισό εκατομμύριο ευρώ. </w:t>
      </w:r>
    </w:p>
    <w:p w14:paraId="0E6062AB" w14:textId="77777777" w:rsidR="00A32EB5" w:rsidRDefault="00A32EB5" w:rsidP="00293452">
      <w:pPr>
        <w:spacing w:after="0" w:line="360" w:lineRule="auto"/>
        <w:jc w:val="both"/>
        <w:rPr>
          <w:rFonts w:ascii="Times New Roman" w:hAnsi="Times New Roman"/>
          <w:sz w:val="24"/>
          <w:szCs w:val="24"/>
        </w:rPr>
      </w:pPr>
    </w:p>
    <w:p w14:paraId="4939BF33" w14:textId="7D3CE038" w:rsidR="00874BE6" w:rsidRPr="00A32EB5" w:rsidRDefault="00874BE6" w:rsidP="00874BE6">
      <w:pPr>
        <w:spacing w:after="0" w:line="360" w:lineRule="auto"/>
        <w:jc w:val="both"/>
        <w:rPr>
          <w:rFonts w:ascii="Times New Roman" w:hAnsi="Times New Roman"/>
          <w:sz w:val="24"/>
          <w:szCs w:val="24"/>
          <w:u w:val="single"/>
        </w:rPr>
      </w:pPr>
      <w:r w:rsidRPr="00A32EB5">
        <w:rPr>
          <w:rFonts w:ascii="Times New Roman" w:hAnsi="Times New Roman"/>
          <w:sz w:val="24"/>
          <w:szCs w:val="24"/>
          <w:u w:val="single"/>
        </w:rPr>
        <w:t xml:space="preserve">Αφορούν : </w:t>
      </w:r>
    </w:p>
    <w:p w14:paraId="4768F6A5" w14:textId="022DA02A" w:rsidR="00874BE6" w:rsidRPr="00874BE6" w:rsidRDefault="00874BE6" w:rsidP="00874BE6">
      <w:pPr>
        <w:spacing w:after="0" w:line="360" w:lineRule="auto"/>
        <w:jc w:val="both"/>
        <w:rPr>
          <w:rFonts w:ascii="Times New Roman" w:hAnsi="Times New Roman"/>
          <w:sz w:val="24"/>
          <w:szCs w:val="24"/>
        </w:rPr>
      </w:pPr>
      <w:r w:rsidRPr="00874BE6">
        <w:rPr>
          <w:rFonts w:ascii="Times New Roman" w:hAnsi="Times New Roman"/>
          <w:sz w:val="24"/>
          <w:szCs w:val="24"/>
        </w:rPr>
        <w:t>1.</w:t>
      </w:r>
      <w:r>
        <w:rPr>
          <w:rFonts w:ascii="Times New Roman" w:hAnsi="Times New Roman"/>
          <w:sz w:val="24"/>
          <w:szCs w:val="24"/>
        </w:rPr>
        <w:t xml:space="preserve"> </w:t>
      </w:r>
      <w:r w:rsidRPr="00874BE6">
        <w:rPr>
          <w:rFonts w:ascii="Times New Roman" w:hAnsi="Times New Roman"/>
          <w:sz w:val="24"/>
          <w:szCs w:val="24"/>
        </w:rPr>
        <w:t>Την κατασκευή νέου κυκλικού κυκλοφοριακού κόμβου στην περιοχή της μαρίνας Κω,</w:t>
      </w:r>
    </w:p>
    <w:p w14:paraId="20CB0018" w14:textId="43A99E0F" w:rsidR="00874BE6" w:rsidRPr="00874BE6" w:rsidRDefault="00874BE6" w:rsidP="00874BE6">
      <w:pPr>
        <w:spacing w:after="0" w:line="360" w:lineRule="auto"/>
        <w:jc w:val="both"/>
        <w:rPr>
          <w:rFonts w:ascii="Times New Roman" w:hAnsi="Times New Roman"/>
          <w:sz w:val="24"/>
          <w:szCs w:val="24"/>
        </w:rPr>
      </w:pPr>
      <w:r w:rsidRPr="00874BE6">
        <w:rPr>
          <w:rFonts w:ascii="Times New Roman" w:hAnsi="Times New Roman"/>
          <w:sz w:val="24"/>
          <w:szCs w:val="24"/>
        </w:rPr>
        <w:t>2.</w:t>
      </w:r>
      <w:r>
        <w:rPr>
          <w:rFonts w:ascii="Times New Roman" w:hAnsi="Times New Roman"/>
          <w:sz w:val="24"/>
          <w:szCs w:val="24"/>
        </w:rPr>
        <w:t xml:space="preserve"> </w:t>
      </w:r>
      <w:r w:rsidRPr="00874BE6">
        <w:rPr>
          <w:rFonts w:ascii="Times New Roman" w:hAnsi="Times New Roman"/>
          <w:sz w:val="24"/>
          <w:szCs w:val="24"/>
        </w:rPr>
        <w:t>Τη διαμόρφωση χώρων στάθμευσης στην οδό Γρηγορίου Ε’</w:t>
      </w:r>
      <w:r>
        <w:rPr>
          <w:rFonts w:ascii="Times New Roman" w:hAnsi="Times New Roman"/>
          <w:sz w:val="24"/>
          <w:szCs w:val="24"/>
        </w:rPr>
        <w:t>,</w:t>
      </w:r>
      <w:r w:rsidRPr="00874BE6">
        <w:rPr>
          <w:rFonts w:ascii="Times New Roman" w:hAnsi="Times New Roman"/>
          <w:sz w:val="24"/>
          <w:szCs w:val="24"/>
        </w:rPr>
        <w:t xml:space="preserve"> εκατέρωθεν της οδού Αναπαύσεως</w:t>
      </w:r>
      <w:r>
        <w:rPr>
          <w:rFonts w:ascii="Times New Roman" w:hAnsi="Times New Roman"/>
          <w:sz w:val="24"/>
          <w:szCs w:val="24"/>
        </w:rPr>
        <w:t>,</w:t>
      </w:r>
      <w:r w:rsidRPr="00874BE6">
        <w:rPr>
          <w:rFonts w:ascii="Times New Roman" w:hAnsi="Times New Roman"/>
          <w:sz w:val="24"/>
          <w:szCs w:val="24"/>
        </w:rPr>
        <w:t xml:space="preserve"> και </w:t>
      </w:r>
    </w:p>
    <w:p w14:paraId="4DB69EEF" w14:textId="5D216D01" w:rsidR="00293452" w:rsidRDefault="00874BE6" w:rsidP="00874BE6">
      <w:pPr>
        <w:spacing w:after="0" w:line="360" w:lineRule="auto"/>
        <w:jc w:val="both"/>
        <w:rPr>
          <w:rFonts w:ascii="Times New Roman" w:hAnsi="Times New Roman"/>
          <w:sz w:val="24"/>
          <w:szCs w:val="24"/>
        </w:rPr>
      </w:pPr>
      <w:r w:rsidRPr="00874BE6">
        <w:rPr>
          <w:rFonts w:ascii="Times New Roman" w:hAnsi="Times New Roman"/>
          <w:sz w:val="24"/>
          <w:szCs w:val="24"/>
        </w:rPr>
        <w:t>3.</w:t>
      </w:r>
      <w:r>
        <w:rPr>
          <w:rFonts w:ascii="Times New Roman" w:hAnsi="Times New Roman"/>
          <w:sz w:val="24"/>
          <w:szCs w:val="24"/>
        </w:rPr>
        <w:t xml:space="preserve"> </w:t>
      </w:r>
      <w:r w:rsidRPr="00874BE6">
        <w:rPr>
          <w:rFonts w:ascii="Times New Roman" w:hAnsi="Times New Roman"/>
          <w:sz w:val="24"/>
          <w:szCs w:val="24"/>
        </w:rPr>
        <w:t xml:space="preserve">Την ασφαλτόστρωση της Επαρχιακής Οδού εντός ορίων του σχεδίου πόλεως </w:t>
      </w:r>
      <w:proofErr w:type="spellStart"/>
      <w:r w:rsidRPr="00874BE6">
        <w:rPr>
          <w:rFonts w:ascii="Times New Roman" w:hAnsi="Times New Roman"/>
          <w:sz w:val="24"/>
          <w:szCs w:val="24"/>
        </w:rPr>
        <w:t>Ζηπαρίου</w:t>
      </w:r>
      <w:proofErr w:type="spellEnd"/>
      <w:r>
        <w:rPr>
          <w:rFonts w:ascii="Times New Roman" w:hAnsi="Times New Roman"/>
          <w:sz w:val="24"/>
          <w:szCs w:val="24"/>
        </w:rPr>
        <w:t>.</w:t>
      </w:r>
    </w:p>
    <w:p w14:paraId="2F6AF9A7" w14:textId="77777777" w:rsidR="00A32EB5" w:rsidRDefault="00A32EB5" w:rsidP="00874BE6">
      <w:pPr>
        <w:spacing w:after="0" w:line="360" w:lineRule="auto"/>
        <w:jc w:val="both"/>
        <w:rPr>
          <w:rFonts w:ascii="Times New Roman" w:hAnsi="Times New Roman"/>
          <w:sz w:val="24"/>
          <w:szCs w:val="24"/>
        </w:rPr>
      </w:pPr>
    </w:p>
    <w:p w14:paraId="7F3432A6" w14:textId="7034AA02" w:rsidR="00874BE6" w:rsidRPr="00A32EB5" w:rsidRDefault="00B25EB7" w:rsidP="00874BE6">
      <w:pPr>
        <w:spacing w:after="0" w:line="360" w:lineRule="auto"/>
        <w:jc w:val="both"/>
        <w:rPr>
          <w:rFonts w:ascii="Times New Roman" w:hAnsi="Times New Roman"/>
          <w:sz w:val="24"/>
          <w:szCs w:val="24"/>
          <w:u w:val="single"/>
        </w:rPr>
      </w:pPr>
      <w:r w:rsidRPr="00A32EB5">
        <w:rPr>
          <w:rFonts w:ascii="Times New Roman" w:hAnsi="Times New Roman"/>
          <w:sz w:val="24"/>
          <w:szCs w:val="24"/>
          <w:u w:val="single"/>
        </w:rPr>
        <w:t>Αναλυτικά:</w:t>
      </w:r>
    </w:p>
    <w:p w14:paraId="27E613F0" w14:textId="15487224" w:rsidR="00C66DC8" w:rsidRDefault="00A32EB5" w:rsidP="003F5E51">
      <w:pPr>
        <w:spacing w:after="0" w:line="360" w:lineRule="auto"/>
        <w:jc w:val="both"/>
        <w:rPr>
          <w:rFonts w:ascii="Times New Roman" w:hAnsi="Times New Roman"/>
          <w:sz w:val="24"/>
          <w:szCs w:val="24"/>
        </w:rPr>
      </w:pPr>
      <w:r>
        <w:rPr>
          <w:rFonts w:ascii="Times New Roman" w:hAnsi="Times New Roman"/>
          <w:sz w:val="24"/>
          <w:szCs w:val="24"/>
        </w:rPr>
        <w:t xml:space="preserve">Α. Η </w:t>
      </w:r>
      <w:r w:rsidR="003F5E51" w:rsidRPr="00C06019">
        <w:rPr>
          <w:rFonts w:ascii="Times New Roman" w:hAnsi="Times New Roman"/>
          <w:b/>
          <w:bCs/>
          <w:sz w:val="24"/>
          <w:szCs w:val="24"/>
        </w:rPr>
        <w:t xml:space="preserve">αναδιαμόρφωση του </w:t>
      </w:r>
      <w:r w:rsidR="002B61A2">
        <w:rPr>
          <w:rFonts w:ascii="Times New Roman" w:hAnsi="Times New Roman"/>
          <w:b/>
          <w:bCs/>
          <w:sz w:val="24"/>
          <w:szCs w:val="24"/>
        </w:rPr>
        <w:t xml:space="preserve">κυκλικού </w:t>
      </w:r>
      <w:r w:rsidRPr="00C06019">
        <w:rPr>
          <w:rFonts w:ascii="Times New Roman" w:hAnsi="Times New Roman"/>
          <w:b/>
          <w:bCs/>
          <w:sz w:val="24"/>
          <w:szCs w:val="24"/>
        </w:rPr>
        <w:t>κόμβου στη μαρίνα</w:t>
      </w:r>
      <w:r>
        <w:rPr>
          <w:rFonts w:ascii="Times New Roman" w:hAnsi="Times New Roman"/>
          <w:sz w:val="24"/>
          <w:szCs w:val="24"/>
        </w:rPr>
        <w:t xml:space="preserve"> (</w:t>
      </w:r>
      <w:proofErr w:type="spellStart"/>
      <w:r>
        <w:rPr>
          <w:rFonts w:ascii="Times New Roman" w:hAnsi="Times New Roman"/>
          <w:sz w:val="24"/>
          <w:szCs w:val="24"/>
        </w:rPr>
        <w:t>Αρ.Μελέτης</w:t>
      </w:r>
      <w:proofErr w:type="spellEnd"/>
      <w:r>
        <w:rPr>
          <w:rFonts w:ascii="Times New Roman" w:hAnsi="Times New Roman"/>
          <w:sz w:val="24"/>
          <w:szCs w:val="24"/>
        </w:rPr>
        <w:t xml:space="preserve"> 22/2024), </w:t>
      </w:r>
      <w:r w:rsidR="003F5E51" w:rsidRPr="003F5E51">
        <w:rPr>
          <w:rFonts w:ascii="Times New Roman" w:hAnsi="Times New Roman"/>
          <w:sz w:val="24"/>
          <w:szCs w:val="24"/>
        </w:rPr>
        <w:t>περιλαμβάνεται στην «</w:t>
      </w:r>
      <w:proofErr w:type="spellStart"/>
      <w:r w:rsidR="003F5E51" w:rsidRPr="003F5E51">
        <w:rPr>
          <w:rFonts w:ascii="Times New Roman" w:hAnsi="Times New Roman"/>
          <w:sz w:val="24"/>
          <w:szCs w:val="24"/>
        </w:rPr>
        <w:t>Επικαιροποίηση</w:t>
      </w:r>
      <w:proofErr w:type="spellEnd"/>
      <w:r w:rsidR="003F5E51" w:rsidRPr="003F5E51">
        <w:rPr>
          <w:rFonts w:ascii="Times New Roman" w:hAnsi="Times New Roman"/>
          <w:sz w:val="24"/>
          <w:szCs w:val="24"/>
        </w:rPr>
        <w:t xml:space="preserve"> της κυκλοφοριακής μελέτης Δ.Ε. Κω»</w:t>
      </w:r>
      <w:r w:rsidR="00791B00">
        <w:rPr>
          <w:rFonts w:ascii="Times New Roman" w:hAnsi="Times New Roman"/>
          <w:sz w:val="24"/>
          <w:szCs w:val="24"/>
        </w:rPr>
        <w:t xml:space="preserve"> και είναι το πρώτο από σειρά έργων που θα ακολουθήσουν τα επόμενα χρόνια</w:t>
      </w:r>
      <w:r w:rsidR="00C66DC8">
        <w:rPr>
          <w:rFonts w:ascii="Times New Roman" w:hAnsi="Times New Roman"/>
          <w:sz w:val="24"/>
          <w:szCs w:val="24"/>
        </w:rPr>
        <w:t>.</w:t>
      </w:r>
      <w:r w:rsidR="00C06019">
        <w:rPr>
          <w:rFonts w:ascii="Times New Roman" w:hAnsi="Times New Roman"/>
          <w:sz w:val="24"/>
          <w:szCs w:val="24"/>
        </w:rPr>
        <w:t xml:space="preserve"> </w:t>
      </w:r>
    </w:p>
    <w:p w14:paraId="30CEF905" w14:textId="77777777" w:rsidR="000041F2" w:rsidRDefault="003F5E51" w:rsidP="003F5E51">
      <w:pPr>
        <w:spacing w:after="0" w:line="360" w:lineRule="auto"/>
        <w:jc w:val="both"/>
        <w:rPr>
          <w:rFonts w:ascii="Times New Roman" w:hAnsi="Times New Roman"/>
          <w:sz w:val="24"/>
          <w:szCs w:val="24"/>
        </w:rPr>
      </w:pPr>
      <w:r w:rsidRPr="003F5E51">
        <w:rPr>
          <w:rFonts w:ascii="Times New Roman" w:hAnsi="Times New Roman"/>
          <w:sz w:val="24"/>
          <w:szCs w:val="24"/>
        </w:rPr>
        <w:t xml:space="preserve">Σκοπός της παρέμβασης είναι η εύρυθμη λειτουργία του κόμβου για όλα τα διερχόμενα οχήματα, η αναβάθμιση του παρεχόμενου επιπέδου οδικής ασφάλειας, μέσω </w:t>
      </w:r>
      <w:r w:rsidR="000B2037">
        <w:rPr>
          <w:rFonts w:ascii="Times New Roman" w:hAnsi="Times New Roman"/>
          <w:sz w:val="24"/>
          <w:szCs w:val="24"/>
        </w:rPr>
        <w:t>π</w:t>
      </w:r>
      <w:r w:rsidRPr="003F5E51">
        <w:rPr>
          <w:rFonts w:ascii="Times New Roman" w:hAnsi="Times New Roman"/>
          <w:sz w:val="24"/>
          <w:szCs w:val="24"/>
        </w:rPr>
        <w:t>εριορισμού της ταχύτητ</w:t>
      </w:r>
      <w:r w:rsidR="000B2037">
        <w:rPr>
          <w:rFonts w:ascii="Times New Roman" w:hAnsi="Times New Roman"/>
          <w:sz w:val="24"/>
          <w:szCs w:val="24"/>
        </w:rPr>
        <w:t>α</w:t>
      </w:r>
      <w:r w:rsidRPr="003F5E51">
        <w:rPr>
          <w:rFonts w:ascii="Times New Roman" w:hAnsi="Times New Roman"/>
          <w:sz w:val="24"/>
          <w:szCs w:val="24"/>
        </w:rPr>
        <w:t xml:space="preserve">ς των οχημάτων, καθώς και η εξασφάλιση της απορροής των </w:t>
      </w:r>
      <w:proofErr w:type="spellStart"/>
      <w:r w:rsidRPr="003F5E51">
        <w:rPr>
          <w:rFonts w:ascii="Times New Roman" w:hAnsi="Times New Roman"/>
          <w:sz w:val="24"/>
          <w:szCs w:val="24"/>
        </w:rPr>
        <w:t>ομβρίων</w:t>
      </w:r>
      <w:proofErr w:type="spellEnd"/>
      <w:r w:rsidRPr="003F5E51">
        <w:rPr>
          <w:rFonts w:ascii="Times New Roman" w:hAnsi="Times New Roman"/>
          <w:sz w:val="24"/>
          <w:szCs w:val="24"/>
        </w:rPr>
        <w:t xml:space="preserve"> προς τα παρακείμενο ρέμα</w:t>
      </w:r>
      <w:r w:rsidR="000041F2">
        <w:rPr>
          <w:rFonts w:ascii="Times New Roman" w:hAnsi="Times New Roman"/>
          <w:sz w:val="24"/>
          <w:szCs w:val="24"/>
        </w:rPr>
        <w:t>.</w:t>
      </w:r>
    </w:p>
    <w:p w14:paraId="1B30CE9B" w14:textId="24887921" w:rsidR="008D547E" w:rsidRDefault="0044577C" w:rsidP="008D547E">
      <w:pPr>
        <w:spacing w:after="0" w:line="360" w:lineRule="auto"/>
        <w:jc w:val="both"/>
        <w:rPr>
          <w:rFonts w:ascii="Times New Roman" w:hAnsi="Times New Roman"/>
          <w:sz w:val="24"/>
          <w:szCs w:val="24"/>
        </w:rPr>
      </w:pPr>
      <w:r>
        <w:rPr>
          <w:rFonts w:ascii="Times New Roman" w:hAnsi="Times New Roman"/>
          <w:sz w:val="24"/>
          <w:szCs w:val="24"/>
        </w:rPr>
        <w:lastRenderedPageBreak/>
        <w:t>Ο νέος κόμβος θα λειτουργεί δίχως φωτεινούς σηματοδότες</w:t>
      </w:r>
      <w:r w:rsidR="008D547E">
        <w:rPr>
          <w:rFonts w:ascii="Times New Roman" w:hAnsi="Times New Roman"/>
          <w:sz w:val="24"/>
          <w:szCs w:val="24"/>
        </w:rPr>
        <w:t xml:space="preserve">, </w:t>
      </w:r>
      <w:r>
        <w:rPr>
          <w:rFonts w:ascii="Times New Roman" w:hAnsi="Times New Roman"/>
          <w:sz w:val="24"/>
          <w:szCs w:val="24"/>
        </w:rPr>
        <w:t>θα εγκατασταθεί νέο σύγχρονο δίκτυο ηλεκτροφωτισμού</w:t>
      </w:r>
      <w:r w:rsidR="008D547E">
        <w:rPr>
          <w:rFonts w:ascii="Times New Roman" w:hAnsi="Times New Roman"/>
          <w:sz w:val="24"/>
          <w:szCs w:val="24"/>
        </w:rPr>
        <w:t xml:space="preserve"> ενώ για τη διαμόρφωσή του θα καθαιρεθεί τμήμα από την </w:t>
      </w:r>
      <w:r w:rsidR="008D547E" w:rsidRPr="008D547E">
        <w:rPr>
          <w:rFonts w:ascii="Times New Roman" w:hAnsi="Times New Roman"/>
          <w:sz w:val="24"/>
          <w:szCs w:val="24"/>
        </w:rPr>
        <w:t xml:space="preserve">περίφραξη της </w:t>
      </w:r>
      <w:r w:rsidR="00B0698D">
        <w:rPr>
          <w:rFonts w:ascii="Times New Roman" w:hAnsi="Times New Roman"/>
          <w:sz w:val="24"/>
          <w:szCs w:val="24"/>
        </w:rPr>
        <w:t>μ</w:t>
      </w:r>
      <w:r w:rsidR="008D547E" w:rsidRPr="008D547E">
        <w:rPr>
          <w:rFonts w:ascii="Times New Roman" w:hAnsi="Times New Roman"/>
          <w:sz w:val="24"/>
          <w:szCs w:val="24"/>
        </w:rPr>
        <w:t xml:space="preserve">αρίνας Κω και </w:t>
      </w:r>
      <w:r w:rsidR="008D547E">
        <w:rPr>
          <w:rFonts w:ascii="Times New Roman" w:hAnsi="Times New Roman"/>
          <w:sz w:val="24"/>
          <w:szCs w:val="24"/>
        </w:rPr>
        <w:t xml:space="preserve">θα ανακατασκευαστεί </w:t>
      </w:r>
      <w:r w:rsidR="008D547E" w:rsidRPr="008D547E">
        <w:rPr>
          <w:rFonts w:ascii="Times New Roman" w:hAnsi="Times New Roman"/>
          <w:sz w:val="24"/>
          <w:szCs w:val="24"/>
        </w:rPr>
        <w:t>στη νέα θέση</w:t>
      </w:r>
      <w:r w:rsidR="008D547E">
        <w:rPr>
          <w:rFonts w:ascii="Times New Roman" w:hAnsi="Times New Roman"/>
          <w:sz w:val="24"/>
          <w:szCs w:val="24"/>
        </w:rPr>
        <w:t xml:space="preserve">, θα καθαιρεθεί και ανακατασκευαστεί </w:t>
      </w:r>
      <w:r w:rsidR="008D547E" w:rsidRPr="008D547E">
        <w:rPr>
          <w:rFonts w:ascii="Times New Roman" w:hAnsi="Times New Roman"/>
          <w:sz w:val="24"/>
          <w:szCs w:val="24"/>
        </w:rPr>
        <w:t xml:space="preserve">με παρόμοια υλικά (έγχρωμο σκυρόδεμα) </w:t>
      </w:r>
      <w:r w:rsidR="008D547E">
        <w:rPr>
          <w:rFonts w:ascii="Times New Roman" w:hAnsi="Times New Roman"/>
          <w:sz w:val="24"/>
          <w:szCs w:val="24"/>
        </w:rPr>
        <w:t xml:space="preserve">ο </w:t>
      </w:r>
      <w:proofErr w:type="spellStart"/>
      <w:r w:rsidR="008D547E">
        <w:rPr>
          <w:rFonts w:ascii="Times New Roman" w:hAnsi="Times New Roman"/>
          <w:sz w:val="24"/>
          <w:szCs w:val="24"/>
        </w:rPr>
        <w:t>ποδηλατόδρομος</w:t>
      </w:r>
      <w:proofErr w:type="spellEnd"/>
      <w:r w:rsidR="008D547E">
        <w:rPr>
          <w:rFonts w:ascii="Times New Roman" w:hAnsi="Times New Roman"/>
          <w:sz w:val="24"/>
          <w:szCs w:val="24"/>
        </w:rPr>
        <w:t xml:space="preserve"> και το </w:t>
      </w:r>
      <w:r w:rsidR="008D547E" w:rsidRPr="008D547E">
        <w:rPr>
          <w:rFonts w:ascii="Times New Roman" w:hAnsi="Times New Roman"/>
          <w:sz w:val="24"/>
          <w:szCs w:val="24"/>
        </w:rPr>
        <w:t>πεζοδρ</w:t>
      </w:r>
      <w:r w:rsidR="008D547E">
        <w:rPr>
          <w:rFonts w:ascii="Times New Roman" w:hAnsi="Times New Roman"/>
          <w:sz w:val="24"/>
          <w:szCs w:val="24"/>
        </w:rPr>
        <w:t xml:space="preserve">όμιο </w:t>
      </w:r>
      <w:r w:rsidR="008D547E" w:rsidRPr="008D547E">
        <w:rPr>
          <w:rFonts w:ascii="Times New Roman" w:hAnsi="Times New Roman"/>
          <w:sz w:val="24"/>
          <w:szCs w:val="24"/>
        </w:rPr>
        <w:t>(σταμπωτό δάπεδο) έμπροσθεν των  παραπάνω τμημάτων</w:t>
      </w:r>
      <w:r w:rsidR="008D547E">
        <w:rPr>
          <w:rFonts w:ascii="Times New Roman" w:hAnsi="Times New Roman"/>
          <w:sz w:val="24"/>
          <w:szCs w:val="24"/>
        </w:rPr>
        <w:t xml:space="preserve"> ενώ θα κοπεί και ένα δένδρο.</w:t>
      </w:r>
    </w:p>
    <w:p w14:paraId="47C97A7C" w14:textId="2019CC5F" w:rsidR="0044577C" w:rsidRPr="00F52EBD" w:rsidRDefault="00C06019" w:rsidP="003F5E51">
      <w:pPr>
        <w:spacing w:after="0" w:line="360" w:lineRule="auto"/>
        <w:jc w:val="both"/>
        <w:rPr>
          <w:rFonts w:ascii="Times New Roman" w:hAnsi="Times New Roman"/>
          <w:sz w:val="24"/>
          <w:szCs w:val="24"/>
        </w:rPr>
      </w:pPr>
      <w:r>
        <w:rPr>
          <w:rFonts w:ascii="Times New Roman" w:hAnsi="Times New Roman"/>
          <w:sz w:val="24"/>
          <w:szCs w:val="24"/>
        </w:rPr>
        <w:t xml:space="preserve">Το κόστος ανέρχεται σε </w:t>
      </w:r>
      <w:r w:rsidR="00D262DE" w:rsidRPr="00D262DE">
        <w:rPr>
          <w:rFonts w:ascii="Times New Roman" w:hAnsi="Times New Roman"/>
          <w:sz w:val="24"/>
          <w:szCs w:val="24"/>
        </w:rPr>
        <w:t xml:space="preserve">254.312,94€, με </w:t>
      </w:r>
      <w:r w:rsidR="00F52EBD">
        <w:rPr>
          <w:rFonts w:ascii="Times New Roman" w:hAnsi="Times New Roman"/>
          <w:sz w:val="24"/>
          <w:szCs w:val="24"/>
        </w:rPr>
        <w:t xml:space="preserve">ανάδοχο του έργου την </w:t>
      </w:r>
      <w:r w:rsidR="00D262DE" w:rsidRPr="00D262DE">
        <w:rPr>
          <w:rFonts w:ascii="Times New Roman" w:hAnsi="Times New Roman"/>
          <w:sz w:val="24"/>
          <w:szCs w:val="24"/>
        </w:rPr>
        <w:t xml:space="preserve">εταιρεία </w:t>
      </w:r>
      <w:r w:rsidR="00F52EBD" w:rsidRPr="00F52EBD">
        <w:rPr>
          <w:rFonts w:ascii="Times New Roman" w:hAnsi="Times New Roman"/>
          <w:sz w:val="24"/>
          <w:szCs w:val="24"/>
        </w:rPr>
        <w:t>“</w:t>
      </w:r>
      <w:r w:rsidR="00D262DE" w:rsidRPr="00D262DE">
        <w:rPr>
          <w:rFonts w:ascii="Times New Roman" w:hAnsi="Times New Roman"/>
          <w:sz w:val="24"/>
          <w:szCs w:val="24"/>
        </w:rPr>
        <w:t>ΤΣΑΤΤΑΛΙΟΣ ΜΙΧΑΛΗΣ-ΚΟΣΜΟΣ ΘΕΟΔΩΡΟΣ Ο.Ε.</w:t>
      </w:r>
      <w:r w:rsidR="00F52EBD" w:rsidRPr="00F52EBD">
        <w:rPr>
          <w:rFonts w:ascii="Times New Roman" w:hAnsi="Times New Roman"/>
          <w:sz w:val="24"/>
          <w:szCs w:val="24"/>
        </w:rPr>
        <w:t xml:space="preserve">”. </w:t>
      </w:r>
    </w:p>
    <w:p w14:paraId="6C4D974B" w14:textId="77777777" w:rsidR="00C06019" w:rsidRDefault="00C06019" w:rsidP="003F5E51">
      <w:pPr>
        <w:spacing w:after="0" w:line="360" w:lineRule="auto"/>
        <w:jc w:val="both"/>
        <w:rPr>
          <w:rFonts w:ascii="Times New Roman" w:hAnsi="Times New Roman"/>
          <w:sz w:val="24"/>
          <w:szCs w:val="24"/>
        </w:rPr>
      </w:pPr>
    </w:p>
    <w:p w14:paraId="015BDF43" w14:textId="398FAE11" w:rsidR="00C06019" w:rsidRDefault="00C06019" w:rsidP="003F5E51">
      <w:pPr>
        <w:spacing w:after="0" w:line="360" w:lineRule="auto"/>
        <w:jc w:val="both"/>
        <w:rPr>
          <w:rFonts w:ascii="Times New Roman" w:hAnsi="Times New Roman"/>
          <w:sz w:val="24"/>
          <w:szCs w:val="24"/>
        </w:rPr>
      </w:pPr>
      <w:r>
        <w:rPr>
          <w:rFonts w:ascii="Times New Roman" w:hAnsi="Times New Roman"/>
          <w:sz w:val="24"/>
          <w:szCs w:val="24"/>
        </w:rPr>
        <w:t xml:space="preserve">Β. </w:t>
      </w:r>
      <w:r w:rsidR="00B57B5A">
        <w:rPr>
          <w:rFonts w:ascii="Times New Roman" w:hAnsi="Times New Roman"/>
          <w:sz w:val="24"/>
          <w:szCs w:val="24"/>
        </w:rPr>
        <w:t xml:space="preserve">Η </w:t>
      </w:r>
      <w:r w:rsidR="00B57B5A" w:rsidRPr="000E4917">
        <w:rPr>
          <w:rFonts w:ascii="Times New Roman" w:hAnsi="Times New Roman"/>
          <w:b/>
          <w:bCs/>
          <w:sz w:val="24"/>
          <w:szCs w:val="24"/>
        </w:rPr>
        <w:t>διαμόρφωση χώρων στάθμευσης</w:t>
      </w:r>
      <w:r w:rsidR="00B043E6" w:rsidRPr="000E4917">
        <w:rPr>
          <w:rFonts w:ascii="Times New Roman" w:hAnsi="Times New Roman"/>
          <w:b/>
          <w:bCs/>
          <w:sz w:val="24"/>
          <w:szCs w:val="24"/>
        </w:rPr>
        <w:t>, συνολικά 130 θέσεων,</w:t>
      </w:r>
      <w:r w:rsidR="00B57B5A" w:rsidRPr="000E4917">
        <w:rPr>
          <w:rFonts w:ascii="Times New Roman" w:hAnsi="Times New Roman"/>
          <w:b/>
          <w:bCs/>
          <w:sz w:val="24"/>
          <w:szCs w:val="24"/>
        </w:rPr>
        <w:t xml:space="preserve"> στην οδό Γρηγορίου Ε’, εκατέρωθεν της οδού Αναπαύσεως</w:t>
      </w:r>
      <w:r w:rsidR="00B57B5A">
        <w:rPr>
          <w:rFonts w:ascii="Times New Roman" w:hAnsi="Times New Roman"/>
          <w:sz w:val="24"/>
          <w:szCs w:val="24"/>
        </w:rPr>
        <w:t xml:space="preserve"> (Α.Μ. 18/2024)</w:t>
      </w:r>
      <w:r w:rsidR="00B043E6">
        <w:rPr>
          <w:rFonts w:ascii="Times New Roman" w:hAnsi="Times New Roman"/>
          <w:sz w:val="24"/>
          <w:szCs w:val="24"/>
        </w:rPr>
        <w:t xml:space="preserve"> περιλαμβάνει: </w:t>
      </w:r>
    </w:p>
    <w:p w14:paraId="53ABEF74" w14:textId="63174312" w:rsidR="00C74495" w:rsidRPr="00C74495" w:rsidRDefault="00C74495" w:rsidP="00C74495">
      <w:pPr>
        <w:spacing w:after="0" w:line="360" w:lineRule="auto"/>
        <w:jc w:val="both"/>
        <w:rPr>
          <w:rFonts w:ascii="Times New Roman" w:hAnsi="Times New Roman"/>
          <w:sz w:val="24"/>
          <w:szCs w:val="24"/>
        </w:rPr>
      </w:pPr>
      <w:r w:rsidRPr="00C74495">
        <w:rPr>
          <w:rFonts w:ascii="Times New Roman" w:hAnsi="Times New Roman"/>
          <w:sz w:val="24"/>
          <w:szCs w:val="24"/>
        </w:rPr>
        <w:t xml:space="preserve">α) τη δημιουργία </w:t>
      </w:r>
      <w:proofErr w:type="spellStart"/>
      <w:r w:rsidRPr="00C74495">
        <w:rPr>
          <w:rFonts w:ascii="Times New Roman" w:hAnsi="Times New Roman"/>
          <w:sz w:val="24"/>
          <w:szCs w:val="24"/>
        </w:rPr>
        <w:t>κρασπεδορείθρων</w:t>
      </w:r>
      <w:proofErr w:type="spellEnd"/>
      <w:r w:rsidRPr="00C74495">
        <w:rPr>
          <w:rFonts w:ascii="Times New Roman" w:hAnsi="Times New Roman"/>
          <w:sz w:val="24"/>
          <w:szCs w:val="24"/>
        </w:rPr>
        <w:t xml:space="preserve"> για τη διαμόρφωση νησίδων πρασίνου, έτσι ώστε η</w:t>
      </w:r>
      <w:r w:rsidR="00B043E6">
        <w:rPr>
          <w:rFonts w:ascii="Times New Roman" w:hAnsi="Times New Roman"/>
          <w:sz w:val="24"/>
          <w:szCs w:val="24"/>
        </w:rPr>
        <w:t xml:space="preserve"> </w:t>
      </w:r>
      <w:r w:rsidRPr="00C74495">
        <w:rPr>
          <w:rFonts w:ascii="Times New Roman" w:hAnsi="Times New Roman"/>
          <w:sz w:val="24"/>
          <w:szCs w:val="24"/>
        </w:rPr>
        <w:t xml:space="preserve">παρουσία των σταθμευμένων οχημάτων να μην γίνεται ιδιαίτερα αισθητή και </w:t>
      </w:r>
      <w:proofErr w:type="spellStart"/>
      <w:r w:rsidRPr="00C74495">
        <w:rPr>
          <w:rFonts w:ascii="Times New Roman" w:hAnsi="Times New Roman"/>
          <w:sz w:val="24"/>
          <w:szCs w:val="24"/>
        </w:rPr>
        <w:t>φυτοφράκτες</w:t>
      </w:r>
      <w:proofErr w:type="spellEnd"/>
      <w:r w:rsidRPr="00C74495">
        <w:rPr>
          <w:rFonts w:ascii="Times New Roman" w:hAnsi="Times New Roman"/>
          <w:sz w:val="24"/>
          <w:szCs w:val="24"/>
        </w:rPr>
        <w:t xml:space="preserve"> κατά μήκος του πεζοδρομίου της οδού Γρηγορίου Ε’,</w:t>
      </w:r>
      <w:r w:rsidR="00B043E6">
        <w:rPr>
          <w:rFonts w:ascii="Times New Roman" w:hAnsi="Times New Roman"/>
          <w:sz w:val="24"/>
          <w:szCs w:val="24"/>
        </w:rPr>
        <w:t xml:space="preserve"> </w:t>
      </w:r>
    </w:p>
    <w:p w14:paraId="060E09BD" w14:textId="38FFCEDD" w:rsidR="00C74495" w:rsidRPr="00C74495" w:rsidRDefault="00C74495" w:rsidP="00C74495">
      <w:pPr>
        <w:spacing w:after="0" w:line="360" w:lineRule="auto"/>
        <w:jc w:val="both"/>
        <w:rPr>
          <w:rFonts w:ascii="Times New Roman" w:hAnsi="Times New Roman"/>
          <w:sz w:val="24"/>
          <w:szCs w:val="24"/>
        </w:rPr>
      </w:pPr>
      <w:r w:rsidRPr="00C74495">
        <w:rPr>
          <w:rFonts w:ascii="Times New Roman" w:hAnsi="Times New Roman"/>
          <w:sz w:val="24"/>
          <w:szCs w:val="24"/>
        </w:rPr>
        <w:t>β) την εξομάλυνση των χωμάτινων επιφανειών των χώρων με διάστρωση αδρανούς 3Α συμπυκνωμένου και στην επίστρωσή τους με σταμπωτό σκυρόδεμα γήινων αποχρώσεων,</w:t>
      </w:r>
      <w:r w:rsidR="00B043E6">
        <w:rPr>
          <w:rFonts w:ascii="Times New Roman" w:hAnsi="Times New Roman"/>
          <w:sz w:val="24"/>
          <w:szCs w:val="24"/>
        </w:rPr>
        <w:t xml:space="preserve"> και</w:t>
      </w:r>
    </w:p>
    <w:p w14:paraId="232639CF" w14:textId="18E5B16F" w:rsidR="00E34FA5" w:rsidRDefault="00C74495" w:rsidP="00C74495">
      <w:pPr>
        <w:spacing w:after="0" w:line="360" w:lineRule="auto"/>
        <w:jc w:val="both"/>
        <w:rPr>
          <w:rFonts w:ascii="Times New Roman" w:hAnsi="Times New Roman"/>
          <w:sz w:val="24"/>
          <w:szCs w:val="24"/>
        </w:rPr>
      </w:pPr>
      <w:r w:rsidRPr="00C74495">
        <w:rPr>
          <w:rFonts w:ascii="Times New Roman" w:hAnsi="Times New Roman"/>
          <w:sz w:val="24"/>
          <w:szCs w:val="24"/>
        </w:rPr>
        <w:t xml:space="preserve">γ) την εγκατάσταση δικτύου ηλεκτροφωτισμού και απορροής των </w:t>
      </w:r>
      <w:proofErr w:type="spellStart"/>
      <w:r w:rsidRPr="00C74495">
        <w:rPr>
          <w:rFonts w:ascii="Times New Roman" w:hAnsi="Times New Roman"/>
          <w:sz w:val="24"/>
          <w:szCs w:val="24"/>
        </w:rPr>
        <w:t>ομβρίων</w:t>
      </w:r>
      <w:proofErr w:type="spellEnd"/>
      <w:r w:rsidRPr="00C74495">
        <w:rPr>
          <w:rFonts w:ascii="Times New Roman" w:hAnsi="Times New Roman"/>
          <w:sz w:val="24"/>
          <w:szCs w:val="24"/>
        </w:rPr>
        <w:t xml:space="preserve"> υδάτων.</w:t>
      </w:r>
      <w:r w:rsidR="00B043E6">
        <w:rPr>
          <w:rFonts w:ascii="Times New Roman" w:hAnsi="Times New Roman"/>
          <w:sz w:val="24"/>
          <w:szCs w:val="24"/>
        </w:rPr>
        <w:t xml:space="preserve"> </w:t>
      </w:r>
    </w:p>
    <w:p w14:paraId="7E9042FA" w14:textId="1BD6B8F5" w:rsidR="00B043E6" w:rsidRDefault="00B043E6" w:rsidP="00C74495">
      <w:pPr>
        <w:spacing w:after="0" w:line="360" w:lineRule="auto"/>
        <w:jc w:val="both"/>
        <w:rPr>
          <w:rFonts w:ascii="Times New Roman" w:hAnsi="Times New Roman"/>
          <w:sz w:val="24"/>
          <w:szCs w:val="24"/>
        </w:rPr>
      </w:pPr>
      <w:r>
        <w:rPr>
          <w:rFonts w:ascii="Times New Roman" w:hAnsi="Times New Roman"/>
          <w:sz w:val="24"/>
          <w:szCs w:val="24"/>
        </w:rPr>
        <w:t xml:space="preserve">Το κόστος ανέρχεται σε </w:t>
      </w:r>
      <w:r w:rsidR="004F2E95" w:rsidRPr="004F2E95">
        <w:rPr>
          <w:rFonts w:ascii="Times New Roman" w:hAnsi="Times New Roman"/>
          <w:sz w:val="24"/>
          <w:szCs w:val="24"/>
        </w:rPr>
        <w:t>78</w:t>
      </w:r>
      <w:r w:rsidR="004F2E95">
        <w:rPr>
          <w:rFonts w:ascii="Times New Roman" w:hAnsi="Times New Roman"/>
          <w:sz w:val="24"/>
          <w:szCs w:val="24"/>
        </w:rPr>
        <w:t>.</w:t>
      </w:r>
      <w:r w:rsidR="004F2E95" w:rsidRPr="004F2E95">
        <w:rPr>
          <w:rFonts w:ascii="Times New Roman" w:hAnsi="Times New Roman"/>
          <w:sz w:val="24"/>
          <w:szCs w:val="24"/>
        </w:rPr>
        <w:t>934,66</w:t>
      </w:r>
      <w:r w:rsidR="004F2E95">
        <w:rPr>
          <w:rFonts w:ascii="Times New Roman" w:hAnsi="Times New Roman"/>
          <w:sz w:val="24"/>
          <w:szCs w:val="24"/>
        </w:rPr>
        <w:t xml:space="preserve">€, με </w:t>
      </w:r>
      <w:r w:rsidR="00E75B24">
        <w:rPr>
          <w:rFonts w:ascii="Times New Roman" w:hAnsi="Times New Roman"/>
          <w:sz w:val="24"/>
          <w:szCs w:val="24"/>
        </w:rPr>
        <w:t xml:space="preserve">ανάδοχο </w:t>
      </w:r>
      <w:r w:rsidR="004F2E95">
        <w:rPr>
          <w:rFonts w:ascii="Times New Roman" w:hAnsi="Times New Roman"/>
          <w:sz w:val="24"/>
          <w:szCs w:val="24"/>
        </w:rPr>
        <w:t xml:space="preserve">την </w:t>
      </w:r>
      <w:r w:rsidR="00E75B24" w:rsidRPr="00E75B24">
        <w:rPr>
          <w:rFonts w:ascii="Times New Roman" w:hAnsi="Times New Roman"/>
          <w:sz w:val="24"/>
          <w:szCs w:val="24"/>
        </w:rPr>
        <w:t>“</w:t>
      </w:r>
      <w:r w:rsidR="00FB55B2" w:rsidRPr="00FB55B2">
        <w:rPr>
          <w:rFonts w:ascii="Times New Roman" w:hAnsi="Times New Roman"/>
          <w:sz w:val="24"/>
          <w:szCs w:val="24"/>
        </w:rPr>
        <w:t>ΚΕΦΑΛΙΑΝΟΣ ΓΕΩΡΓΙΟΣ ΤΟΥ ΕΛΕΥΘΕΡΙΟΥ</w:t>
      </w:r>
      <w:r w:rsidR="00E75B24" w:rsidRPr="00E75B24">
        <w:rPr>
          <w:rFonts w:ascii="Times New Roman" w:hAnsi="Times New Roman"/>
          <w:sz w:val="24"/>
          <w:szCs w:val="24"/>
        </w:rPr>
        <w:t>”</w:t>
      </w:r>
      <w:r w:rsidR="00FB55B2">
        <w:rPr>
          <w:rFonts w:ascii="Times New Roman" w:hAnsi="Times New Roman"/>
          <w:sz w:val="24"/>
          <w:szCs w:val="24"/>
        </w:rPr>
        <w:t xml:space="preserve">. </w:t>
      </w:r>
    </w:p>
    <w:p w14:paraId="0A9871AB" w14:textId="77777777" w:rsidR="00EC133B" w:rsidRDefault="00EC133B" w:rsidP="00C74495">
      <w:pPr>
        <w:spacing w:after="0" w:line="360" w:lineRule="auto"/>
        <w:jc w:val="both"/>
        <w:rPr>
          <w:rFonts w:ascii="Times New Roman" w:hAnsi="Times New Roman"/>
          <w:sz w:val="24"/>
          <w:szCs w:val="24"/>
        </w:rPr>
      </w:pPr>
    </w:p>
    <w:p w14:paraId="29CB7629" w14:textId="347174A6" w:rsidR="000E4917" w:rsidRDefault="00EC133B" w:rsidP="000E4917">
      <w:pPr>
        <w:spacing w:after="0" w:line="360" w:lineRule="auto"/>
        <w:jc w:val="both"/>
        <w:rPr>
          <w:rFonts w:ascii="Times New Roman" w:hAnsi="Times New Roman"/>
          <w:sz w:val="24"/>
          <w:szCs w:val="24"/>
        </w:rPr>
      </w:pPr>
      <w:r>
        <w:rPr>
          <w:rFonts w:ascii="Times New Roman" w:hAnsi="Times New Roman"/>
          <w:sz w:val="24"/>
          <w:szCs w:val="24"/>
        </w:rPr>
        <w:t xml:space="preserve">Γ. </w:t>
      </w:r>
      <w:r w:rsidR="000E4917">
        <w:rPr>
          <w:rFonts w:ascii="Times New Roman" w:hAnsi="Times New Roman"/>
          <w:sz w:val="24"/>
          <w:szCs w:val="24"/>
        </w:rPr>
        <w:t xml:space="preserve">Η </w:t>
      </w:r>
      <w:r w:rsidR="001A774F" w:rsidRPr="00BC179A">
        <w:rPr>
          <w:rFonts w:ascii="Times New Roman" w:hAnsi="Times New Roman"/>
          <w:b/>
          <w:bCs/>
          <w:sz w:val="24"/>
          <w:szCs w:val="24"/>
        </w:rPr>
        <w:t xml:space="preserve">ασφαλτόστρωση της Επαρχιακής Οδού </w:t>
      </w:r>
      <w:r w:rsidR="00530E90">
        <w:rPr>
          <w:rFonts w:ascii="Times New Roman" w:hAnsi="Times New Roman"/>
          <w:b/>
          <w:bCs/>
          <w:sz w:val="24"/>
          <w:szCs w:val="24"/>
        </w:rPr>
        <w:t>που διατρέχει το</w:t>
      </w:r>
      <w:r w:rsidR="001A774F" w:rsidRPr="00BC179A">
        <w:rPr>
          <w:rFonts w:ascii="Times New Roman" w:hAnsi="Times New Roman"/>
          <w:b/>
          <w:bCs/>
          <w:sz w:val="24"/>
          <w:szCs w:val="24"/>
        </w:rPr>
        <w:t xml:space="preserve"> </w:t>
      </w:r>
      <w:proofErr w:type="spellStart"/>
      <w:r w:rsidR="001A774F" w:rsidRPr="00BC179A">
        <w:rPr>
          <w:rFonts w:ascii="Times New Roman" w:hAnsi="Times New Roman"/>
          <w:b/>
          <w:bCs/>
          <w:sz w:val="24"/>
          <w:szCs w:val="24"/>
        </w:rPr>
        <w:t>Ζηπ</w:t>
      </w:r>
      <w:r w:rsidR="00530E90">
        <w:rPr>
          <w:rFonts w:ascii="Times New Roman" w:hAnsi="Times New Roman"/>
          <w:b/>
          <w:bCs/>
          <w:sz w:val="24"/>
          <w:szCs w:val="24"/>
        </w:rPr>
        <w:t>άρι</w:t>
      </w:r>
      <w:proofErr w:type="spellEnd"/>
      <w:r w:rsidR="000E4917">
        <w:rPr>
          <w:rFonts w:ascii="Times New Roman" w:hAnsi="Times New Roman"/>
          <w:sz w:val="24"/>
          <w:szCs w:val="24"/>
        </w:rPr>
        <w:t>, α</w:t>
      </w:r>
      <w:r w:rsidR="00530E90">
        <w:rPr>
          <w:rFonts w:ascii="Times New Roman" w:hAnsi="Times New Roman"/>
          <w:sz w:val="24"/>
          <w:szCs w:val="24"/>
        </w:rPr>
        <w:t xml:space="preserve">πό την είσοδο έως την έξοδο του οικισμού, </w:t>
      </w:r>
      <w:r w:rsidR="000E4917">
        <w:rPr>
          <w:rFonts w:ascii="Times New Roman" w:hAnsi="Times New Roman"/>
          <w:sz w:val="24"/>
          <w:szCs w:val="24"/>
        </w:rPr>
        <w:t>σε μήκος 930 μέτρων (Α.Μ. 19/2024)</w:t>
      </w:r>
      <w:r w:rsidR="00530E90">
        <w:rPr>
          <w:rFonts w:ascii="Times New Roman" w:hAnsi="Times New Roman"/>
          <w:sz w:val="24"/>
          <w:szCs w:val="24"/>
        </w:rPr>
        <w:t>,</w:t>
      </w:r>
      <w:r w:rsidR="000E4917">
        <w:rPr>
          <w:rFonts w:ascii="Times New Roman" w:hAnsi="Times New Roman"/>
          <w:sz w:val="24"/>
          <w:szCs w:val="24"/>
        </w:rPr>
        <w:t xml:space="preserve"> όπου </w:t>
      </w:r>
      <w:r w:rsidR="000E4917" w:rsidRPr="000E4917">
        <w:rPr>
          <w:rFonts w:ascii="Times New Roman" w:hAnsi="Times New Roman"/>
          <w:sz w:val="24"/>
          <w:szCs w:val="24"/>
        </w:rPr>
        <w:t xml:space="preserve">προβλέπονται εργασίες ασφαλτόστρωσης και διαγράμμισης στο τμήμα της επαρχιακής οδού που διέρχεται εντός του ρυμοτομικού σχεδίου πόλεως </w:t>
      </w:r>
      <w:proofErr w:type="spellStart"/>
      <w:r w:rsidR="000E4917" w:rsidRPr="000E4917">
        <w:rPr>
          <w:rFonts w:ascii="Times New Roman" w:hAnsi="Times New Roman"/>
          <w:sz w:val="24"/>
          <w:szCs w:val="24"/>
        </w:rPr>
        <w:t>Ζηπαρίου</w:t>
      </w:r>
      <w:proofErr w:type="spellEnd"/>
      <w:r w:rsidR="000E4917">
        <w:rPr>
          <w:rFonts w:ascii="Times New Roman" w:hAnsi="Times New Roman"/>
          <w:sz w:val="24"/>
          <w:szCs w:val="24"/>
        </w:rPr>
        <w:t xml:space="preserve">, που </w:t>
      </w:r>
      <w:r w:rsidR="000E4917" w:rsidRPr="000E4917">
        <w:rPr>
          <w:rFonts w:ascii="Times New Roman" w:hAnsi="Times New Roman"/>
          <w:sz w:val="24"/>
          <w:szCs w:val="24"/>
        </w:rPr>
        <w:t xml:space="preserve">δέχεται μεγάλο κυκλοφοριακό φόρτο. </w:t>
      </w:r>
    </w:p>
    <w:p w14:paraId="43C61CCA" w14:textId="364E2CC6" w:rsidR="009831D5" w:rsidRPr="00B73A02" w:rsidRDefault="009831D5" w:rsidP="000E4917">
      <w:pPr>
        <w:spacing w:after="0" w:line="360" w:lineRule="auto"/>
        <w:jc w:val="both"/>
        <w:rPr>
          <w:rFonts w:ascii="Times New Roman" w:hAnsi="Times New Roman"/>
          <w:sz w:val="24"/>
          <w:szCs w:val="24"/>
        </w:rPr>
      </w:pPr>
      <w:r>
        <w:rPr>
          <w:rFonts w:ascii="Times New Roman" w:hAnsi="Times New Roman"/>
          <w:sz w:val="24"/>
          <w:szCs w:val="24"/>
        </w:rPr>
        <w:t xml:space="preserve">Το κόστος ανέρχεται σε </w:t>
      </w:r>
      <w:r w:rsidR="00E50F5C" w:rsidRPr="00E50F5C">
        <w:rPr>
          <w:rFonts w:ascii="Times New Roman" w:hAnsi="Times New Roman"/>
          <w:sz w:val="24"/>
          <w:szCs w:val="24"/>
        </w:rPr>
        <w:t>130</w:t>
      </w:r>
      <w:r w:rsidR="00E50F5C">
        <w:rPr>
          <w:rFonts w:ascii="Times New Roman" w:hAnsi="Times New Roman"/>
          <w:sz w:val="24"/>
          <w:szCs w:val="24"/>
        </w:rPr>
        <w:t>.</w:t>
      </w:r>
      <w:r w:rsidR="00E50F5C" w:rsidRPr="00E50F5C">
        <w:rPr>
          <w:rFonts w:ascii="Times New Roman" w:hAnsi="Times New Roman"/>
          <w:sz w:val="24"/>
          <w:szCs w:val="24"/>
        </w:rPr>
        <w:t>720,92</w:t>
      </w:r>
      <w:r w:rsidR="00E50F5C">
        <w:rPr>
          <w:rFonts w:ascii="Times New Roman" w:hAnsi="Times New Roman"/>
          <w:sz w:val="24"/>
          <w:szCs w:val="24"/>
        </w:rPr>
        <w:t xml:space="preserve">€, με ανάδοχο την εταιρεία </w:t>
      </w:r>
      <w:r w:rsidR="00E50F5C" w:rsidRPr="00E50F5C">
        <w:rPr>
          <w:rFonts w:ascii="Times New Roman" w:hAnsi="Times New Roman"/>
          <w:sz w:val="24"/>
          <w:szCs w:val="24"/>
        </w:rPr>
        <w:t>“</w:t>
      </w:r>
      <w:r w:rsidR="00B73A02" w:rsidRPr="00B73A02">
        <w:t xml:space="preserve"> </w:t>
      </w:r>
      <w:r w:rsidR="00B73A02" w:rsidRPr="00B73A02">
        <w:rPr>
          <w:rFonts w:ascii="Times New Roman" w:hAnsi="Times New Roman"/>
          <w:sz w:val="24"/>
          <w:szCs w:val="24"/>
        </w:rPr>
        <w:t>ΕΡΓΟΝ ΑΝΑΠΤΥΞΙΑΚΗ Ι</w:t>
      </w:r>
      <w:r w:rsidR="00F21AF7">
        <w:rPr>
          <w:rFonts w:ascii="Times New Roman" w:hAnsi="Times New Roman"/>
          <w:sz w:val="24"/>
          <w:szCs w:val="24"/>
        </w:rPr>
        <w:t>.</w:t>
      </w:r>
      <w:r w:rsidR="00B73A02" w:rsidRPr="00B73A02">
        <w:rPr>
          <w:rFonts w:ascii="Times New Roman" w:hAnsi="Times New Roman"/>
          <w:sz w:val="24"/>
          <w:szCs w:val="24"/>
        </w:rPr>
        <w:t>Κ</w:t>
      </w:r>
      <w:r w:rsidR="00F21AF7">
        <w:rPr>
          <w:rFonts w:ascii="Times New Roman" w:hAnsi="Times New Roman"/>
          <w:sz w:val="24"/>
          <w:szCs w:val="24"/>
        </w:rPr>
        <w:t>.</w:t>
      </w:r>
      <w:r w:rsidR="00B73A02" w:rsidRPr="00B73A02">
        <w:rPr>
          <w:rFonts w:ascii="Times New Roman" w:hAnsi="Times New Roman"/>
          <w:sz w:val="24"/>
          <w:szCs w:val="24"/>
        </w:rPr>
        <w:t>Ε</w:t>
      </w:r>
      <w:r w:rsidR="00F21AF7">
        <w:rPr>
          <w:rFonts w:ascii="Times New Roman" w:hAnsi="Times New Roman"/>
          <w:sz w:val="24"/>
          <w:szCs w:val="24"/>
        </w:rPr>
        <w:t>.</w:t>
      </w:r>
      <w:r w:rsidR="00B73A02" w:rsidRPr="00B73A02">
        <w:rPr>
          <w:rFonts w:ascii="Times New Roman" w:hAnsi="Times New Roman"/>
          <w:sz w:val="24"/>
          <w:szCs w:val="24"/>
        </w:rPr>
        <w:t xml:space="preserve">”. </w:t>
      </w:r>
    </w:p>
    <w:p w14:paraId="35ED6A48" w14:textId="77777777" w:rsidR="005906CA" w:rsidRDefault="005906CA" w:rsidP="000E4917">
      <w:pPr>
        <w:spacing w:after="0" w:line="360" w:lineRule="auto"/>
        <w:jc w:val="both"/>
        <w:rPr>
          <w:rFonts w:ascii="Times New Roman" w:hAnsi="Times New Roman"/>
          <w:sz w:val="24"/>
          <w:szCs w:val="24"/>
        </w:rPr>
      </w:pPr>
    </w:p>
    <w:p w14:paraId="52846DC6" w14:textId="1E383458" w:rsidR="000E4917" w:rsidRDefault="007952EC" w:rsidP="000E4917">
      <w:pPr>
        <w:spacing w:after="0" w:line="360" w:lineRule="auto"/>
        <w:jc w:val="both"/>
        <w:rPr>
          <w:rFonts w:ascii="Times New Roman" w:hAnsi="Times New Roman"/>
          <w:sz w:val="24"/>
          <w:szCs w:val="24"/>
        </w:rPr>
      </w:pPr>
      <w:r w:rsidRPr="007952EC">
        <w:rPr>
          <w:rFonts w:ascii="Times New Roman" w:hAnsi="Times New Roman"/>
          <w:sz w:val="24"/>
          <w:szCs w:val="24"/>
        </w:rPr>
        <w:t>Ο Δήμο</w:t>
      </w:r>
      <w:r w:rsidR="005906CA">
        <w:rPr>
          <w:rFonts w:ascii="Times New Roman" w:hAnsi="Times New Roman"/>
          <w:sz w:val="24"/>
          <w:szCs w:val="24"/>
        </w:rPr>
        <w:t>ς Κω</w:t>
      </w:r>
      <w:r w:rsidRPr="007952EC">
        <w:rPr>
          <w:rFonts w:ascii="Times New Roman" w:hAnsi="Times New Roman"/>
          <w:sz w:val="24"/>
          <w:szCs w:val="24"/>
        </w:rPr>
        <w:t xml:space="preserve"> προγραμματίζει και υλοποιεί σειρά έργων σε όλο το νησί, με βάση την αρχή ότι κάθε ευρώ που ξοδεύεται πρέπει να πιάνει τόπο, να λύνει κάποιο πρόβλημα και να προσδίδει πρόσθετη αξία στο νησί μας.</w:t>
      </w:r>
      <w:r>
        <w:rPr>
          <w:rFonts w:ascii="Times New Roman" w:hAnsi="Times New Roman"/>
          <w:sz w:val="24"/>
          <w:szCs w:val="24"/>
        </w:rPr>
        <w:t xml:space="preserve"> </w:t>
      </w:r>
    </w:p>
    <w:p w14:paraId="59ED9461" w14:textId="77777777" w:rsidR="00C74495" w:rsidRDefault="00C74495" w:rsidP="00C74495">
      <w:pPr>
        <w:spacing w:after="0" w:line="360" w:lineRule="auto"/>
        <w:jc w:val="both"/>
        <w:rPr>
          <w:rFonts w:ascii="Times New Roman" w:hAnsi="Times New Roman"/>
          <w:sz w:val="24"/>
          <w:szCs w:val="24"/>
        </w:rPr>
      </w:pPr>
    </w:p>
    <w:p w14:paraId="6AEEDD43" w14:textId="688E9764"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83CC" w14:textId="77777777" w:rsidR="00CB49AB" w:rsidRDefault="00CB49AB" w:rsidP="005229B1">
      <w:pPr>
        <w:spacing w:after="0" w:line="240" w:lineRule="auto"/>
      </w:pPr>
      <w:r>
        <w:separator/>
      </w:r>
    </w:p>
  </w:endnote>
  <w:endnote w:type="continuationSeparator" w:id="0">
    <w:p w14:paraId="54461E5B" w14:textId="77777777" w:rsidR="00CB49AB" w:rsidRDefault="00CB49AB"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6B8ED" w14:textId="77777777" w:rsidR="00CB49AB" w:rsidRDefault="00CB49AB" w:rsidP="005229B1">
      <w:pPr>
        <w:spacing w:after="0" w:line="240" w:lineRule="auto"/>
      </w:pPr>
      <w:r>
        <w:separator/>
      </w:r>
    </w:p>
  </w:footnote>
  <w:footnote w:type="continuationSeparator" w:id="0">
    <w:p w14:paraId="7521102D" w14:textId="77777777" w:rsidR="00CB49AB" w:rsidRDefault="00CB49AB"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041F2"/>
    <w:rsid w:val="00014232"/>
    <w:rsid w:val="00016247"/>
    <w:rsid w:val="00026E49"/>
    <w:rsid w:val="00042F06"/>
    <w:rsid w:val="00044F4D"/>
    <w:rsid w:val="00057234"/>
    <w:rsid w:val="0009156A"/>
    <w:rsid w:val="000B2037"/>
    <w:rsid w:val="000B2B8D"/>
    <w:rsid w:val="000E00B0"/>
    <w:rsid w:val="000E4917"/>
    <w:rsid w:val="000E5E8C"/>
    <w:rsid w:val="000F20C9"/>
    <w:rsid w:val="00112F99"/>
    <w:rsid w:val="00141597"/>
    <w:rsid w:val="00164008"/>
    <w:rsid w:val="0016522D"/>
    <w:rsid w:val="00186658"/>
    <w:rsid w:val="00187D1C"/>
    <w:rsid w:val="00192B03"/>
    <w:rsid w:val="001A2507"/>
    <w:rsid w:val="001A774F"/>
    <w:rsid w:val="001B567D"/>
    <w:rsid w:val="001D21A0"/>
    <w:rsid w:val="00203E74"/>
    <w:rsid w:val="00206068"/>
    <w:rsid w:val="00213569"/>
    <w:rsid w:val="00214D94"/>
    <w:rsid w:val="00215739"/>
    <w:rsid w:val="00221844"/>
    <w:rsid w:val="00262A49"/>
    <w:rsid w:val="00274F18"/>
    <w:rsid w:val="00286EA4"/>
    <w:rsid w:val="00287BCD"/>
    <w:rsid w:val="00292142"/>
    <w:rsid w:val="00293452"/>
    <w:rsid w:val="002B2315"/>
    <w:rsid w:val="002B61A2"/>
    <w:rsid w:val="002C3512"/>
    <w:rsid w:val="002D04D2"/>
    <w:rsid w:val="002D415A"/>
    <w:rsid w:val="002E77EE"/>
    <w:rsid w:val="00313EFE"/>
    <w:rsid w:val="003210ED"/>
    <w:rsid w:val="003266CA"/>
    <w:rsid w:val="0033096A"/>
    <w:rsid w:val="00337FA0"/>
    <w:rsid w:val="0034481E"/>
    <w:rsid w:val="0034491A"/>
    <w:rsid w:val="00376905"/>
    <w:rsid w:val="00394F45"/>
    <w:rsid w:val="003B371B"/>
    <w:rsid w:val="003F5E51"/>
    <w:rsid w:val="00401401"/>
    <w:rsid w:val="00406FC6"/>
    <w:rsid w:val="00414C8D"/>
    <w:rsid w:val="00415B9E"/>
    <w:rsid w:val="004250BD"/>
    <w:rsid w:val="0044577C"/>
    <w:rsid w:val="00450A87"/>
    <w:rsid w:val="004569ED"/>
    <w:rsid w:val="00457ADE"/>
    <w:rsid w:val="00465688"/>
    <w:rsid w:val="00480A6F"/>
    <w:rsid w:val="0048312D"/>
    <w:rsid w:val="004B1208"/>
    <w:rsid w:val="004D3A7F"/>
    <w:rsid w:val="004D4F7C"/>
    <w:rsid w:val="004E22C4"/>
    <w:rsid w:val="004E4536"/>
    <w:rsid w:val="004E4E08"/>
    <w:rsid w:val="004E6BB1"/>
    <w:rsid w:val="004F1042"/>
    <w:rsid w:val="004F29DC"/>
    <w:rsid w:val="004F2E95"/>
    <w:rsid w:val="005229B1"/>
    <w:rsid w:val="00530E90"/>
    <w:rsid w:val="005715A8"/>
    <w:rsid w:val="00574006"/>
    <w:rsid w:val="005906CA"/>
    <w:rsid w:val="005966BC"/>
    <w:rsid w:val="005C47A4"/>
    <w:rsid w:val="00613D82"/>
    <w:rsid w:val="00617C52"/>
    <w:rsid w:val="006455A7"/>
    <w:rsid w:val="00680134"/>
    <w:rsid w:val="006852EA"/>
    <w:rsid w:val="006901C0"/>
    <w:rsid w:val="00697518"/>
    <w:rsid w:val="006A1D7A"/>
    <w:rsid w:val="006A5AD8"/>
    <w:rsid w:val="006A5B74"/>
    <w:rsid w:val="006D15FF"/>
    <w:rsid w:val="006D56C3"/>
    <w:rsid w:val="006D608B"/>
    <w:rsid w:val="006E0501"/>
    <w:rsid w:val="006F6F3A"/>
    <w:rsid w:val="00702D52"/>
    <w:rsid w:val="00724B5F"/>
    <w:rsid w:val="007469C8"/>
    <w:rsid w:val="007846A8"/>
    <w:rsid w:val="00791B00"/>
    <w:rsid w:val="007952EC"/>
    <w:rsid w:val="007A6A6E"/>
    <w:rsid w:val="007D4CBB"/>
    <w:rsid w:val="007E5240"/>
    <w:rsid w:val="007E722F"/>
    <w:rsid w:val="007F2BF0"/>
    <w:rsid w:val="00840BF1"/>
    <w:rsid w:val="008549F8"/>
    <w:rsid w:val="00871CCB"/>
    <w:rsid w:val="008734BE"/>
    <w:rsid w:val="00874BE6"/>
    <w:rsid w:val="008858DD"/>
    <w:rsid w:val="008A6E9C"/>
    <w:rsid w:val="008B235A"/>
    <w:rsid w:val="008C03BD"/>
    <w:rsid w:val="008C2F25"/>
    <w:rsid w:val="008D3BE1"/>
    <w:rsid w:val="008D547E"/>
    <w:rsid w:val="0090068F"/>
    <w:rsid w:val="00914A99"/>
    <w:rsid w:val="009356F9"/>
    <w:rsid w:val="0097570D"/>
    <w:rsid w:val="009831D5"/>
    <w:rsid w:val="009B7723"/>
    <w:rsid w:val="009D08BD"/>
    <w:rsid w:val="00A01D65"/>
    <w:rsid w:val="00A0215F"/>
    <w:rsid w:val="00A2551F"/>
    <w:rsid w:val="00A2737F"/>
    <w:rsid w:val="00A32EB5"/>
    <w:rsid w:val="00A36608"/>
    <w:rsid w:val="00A40E80"/>
    <w:rsid w:val="00A51098"/>
    <w:rsid w:val="00A55C5B"/>
    <w:rsid w:val="00A607D0"/>
    <w:rsid w:val="00A71023"/>
    <w:rsid w:val="00AB69D5"/>
    <w:rsid w:val="00AC4936"/>
    <w:rsid w:val="00AD3ECE"/>
    <w:rsid w:val="00AE1723"/>
    <w:rsid w:val="00AE5C10"/>
    <w:rsid w:val="00B043E6"/>
    <w:rsid w:val="00B0698D"/>
    <w:rsid w:val="00B25EB7"/>
    <w:rsid w:val="00B32D46"/>
    <w:rsid w:val="00B57B5A"/>
    <w:rsid w:val="00B62ACC"/>
    <w:rsid w:val="00B73A02"/>
    <w:rsid w:val="00B809F3"/>
    <w:rsid w:val="00BC179A"/>
    <w:rsid w:val="00BD1314"/>
    <w:rsid w:val="00BD3E3C"/>
    <w:rsid w:val="00C06019"/>
    <w:rsid w:val="00C17213"/>
    <w:rsid w:val="00C22EEC"/>
    <w:rsid w:val="00C66DC8"/>
    <w:rsid w:val="00C74495"/>
    <w:rsid w:val="00C75748"/>
    <w:rsid w:val="00C8152C"/>
    <w:rsid w:val="00C83DC2"/>
    <w:rsid w:val="00C85783"/>
    <w:rsid w:val="00CA242E"/>
    <w:rsid w:val="00CA4D0E"/>
    <w:rsid w:val="00CB49AB"/>
    <w:rsid w:val="00CD7D03"/>
    <w:rsid w:val="00CE1A6B"/>
    <w:rsid w:val="00CE39CC"/>
    <w:rsid w:val="00D21CB4"/>
    <w:rsid w:val="00D222BF"/>
    <w:rsid w:val="00D25A75"/>
    <w:rsid w:val="00D262DE"/>
    <w:rsid w:val="00D44586"/>
    <w:rsid w:val="00D85165"/>
    <w:rsid w:val="00D931FD"/>
    <w:rsid w:val="00DA2D98"/>
    <w:rsid w:val="00DA3935"/>
    <w:rsid w:val="00DA5D72"/>
    <w:rsid w:val="00DD780B"/>
    <w:rsid w:val="00DF437B"/>
    <w:rsid w:val="00DF7782"/>
    <w:rsid w:val="00E27AF6"/>
    <w:rsid w:val="00E34FA5"/>
    <w:rsid w:val="00E50F5C"/>
    <w:rsid w:val="00E75B24"/>
    <w:rsid w:val="00E80541"/>
    <w:rsid w:val="00E80FBA"/>
    <w:rsid w:val="00EB4BEF"/>
    <w:rsid w:val="00EB7A48"/>
    <w:rsid w:val="00EC133B"/>
    <w:rsid w:val="00EC4AB3"/>
    <w:rsid w:val="00ED1B29"/>
    <w:rsid w:val="00EE7844"/>
    <w:rsid w:val="00F026D5"/>
    <w:rsid w:val="00F044E2"/>
    <w:rsid w:val="00F05574"/>
    <w:rsid w:val="00F130A1"/>
    <w:rsid w:val="00F21AF7"/>
    <w:rsid w:val="00F438B6"/>
    <w:rsid w:val="00F51683"/>
    <w:rsid w:val="00F52EBD"/>
    <w:rsid w:val="00F802DF"/>
    <w:rsid w:val="00F8645C"/>
    <w:rsid w:val="00FA1A48"/>
    <w:rsid w:val="00FB203F"/>
    <w:rsid w:val="00FB55B2"/>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495</Words>
  <Characters>2675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98</cp:revision>
  <cp:lastPrinted>2020-07-28T11:36:00Z</cp:lastPrinted>
  <dcterms:created xsi:type="dcterms:W3CDTF">2025-07-31T09:08:00Z</dcterms:created>
  <dcterms:modified xsi:type="dcterms:W3CDTF">2025-08-01T10:21:00Z</dcterms:modified>
</cp:coreProperties>
</file>