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51C7FE2E">
                <wp:simplePos x="0" y="0"/>
                <wp:positionH relativeFrom="column">
                  <wp:posOffset>-405765</wp:posOffset>
                </wp:positionH>
                <wp:positionV relativeFrom="paragraph">
                  <wp:posOffset>-6985</wp:posOffset>
                </wp:positionV>
                <wp:extent cx="3428365" cy="2390775"/>
                <wp:effectExtent l="0" t="0" r="1968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90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Δ/νση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C428E7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C428E7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δ/νση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-.55pt;width:269.95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hUKAIAAJAEAAAOAAAAZHJzL2Uyb0RvYy54bWy0VNuO0zAQfUfiHyy/01zabtuo6WrVZRHS&#10;cpEWPsBxnMTC8RjbbVK+nrHT7RZ4Q5AHyzPjOXPmlu3t2CtyFNZJ0CXNZiklQnOopW5L+vXLw5s1&#10;Jc4zXTMFWpT0JBy93b1+tR1MIXLoQNXCEgTRrhhMSTvvTZEkjneiZ24GRmg0NmB75lG0bVJbNiB6&#10;r5I8TW+SAWxtLHDhHGrvJyPdRfymEdx/ahonPFElRW4+njaeVTiT3ZYVrWWmk/xMg/0Fi55JjUEv&#10;UPfMM3Kw8g+oXnILDho/49An0DSSi5gDZpOlv2Xz1DEjYi5YHGcuZXL/DpZ/PD6ZzzZQd+YR+DdH&#10;NOw7pltxZy0MnWA1hstCoZLBuOLiEASHrqQaPkCNrWUHD7EGY2P7AIjZkTGW+nQptRg94aicL/L1&#10;/GZJCUdbPt+kq9UyxmDFs7uxzr8T0JNwKanFXkZ4dnx0PtBhxfOTSB+UrB+kUlEI8yP2ypIjw85X&#10;bRZd1aFHrpMuS8M3DQDqcUwmfVQhdhzBABEjuWt0pclQ0s0yX0bUX2wXt/8SuZce10XJvqTrK/6h&#10;S291HYfZM6mmOyah9LltoVNhKVzhx2rEh+FaQX3CBlqY1gLXGC8d2B+UDLgSJXXfD8wKStR7jUOw&#10;yRaLsENRWCxXOQr22lJdW5jmCFVST8l03ftp7w7GyrbDSFNPNNzh4DQytvSF1Zk3jn2s/3lFw15d&#10;y/HVy49k9xMAAP//AwBQSwMEFAAGAAgAAAAhAEqJXTnhAAAACgEAAA8AAABkcnMvZG93bnJldi54&#10;bWxMj01Lw0AQhu+C/2EZwVs7ia2pxmyKFAQRe2ir6HGbnSbB/QjZTRP/veNJbzPMwzvPW6wna8SZ&#10;+tB6JyGdJyDIVV63rpbwdnia3YEIUTmtjHck4ZsCrMvLi0Ll2o9uR+d9rAWHuJArCU2MXY4Yqoas&#10;CnPfkePbyfdWRV77GnWvRg63Bm+SJEOrWscfGtXRpqHqaz9YCd5Mp+EDsd/h8/vnuH19qTaHTMrr&#10;q+nxAUSkKf7B8KvP6lCy09EPTgdhJMyyxT2jPKQpCAaWq4zLHSUsVrdLwLLA/xXKHwAAAP//AwBQ&#10;SwECLQAUAAYACAAAACEAtoM4kv4AAADhAQAAEwAAAAAAAAAAAAAAAAAAAAAAW0NvbnRlbnRfVHlw&#10;ZXNdLnhtbFBLAQItABQABgAIAAAAIQA4/SH/1gAAAJQBAAALAAAAAAAAAAAAAAAAAC8BAABfcmVs&#10;cy8ucmVsc1BLAQItABQABgAIAAAAIQD0AXhUKAIAAJAEAAAOAAAAAAAAAAAAAAAAAC4CAABkcnMv&#10;ZTJvRG9jLnhtbFBLAQItABQABgAIAAAAIQBKiV054QAAAAoBAAAPAAAAAAAAAAAAAAAAAIIEAABk&#10;cnMvZG93bnJldi54bWxQSwUGAAAAAAQABADzAAAAkAUAAAAA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Δ/νση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Ταχ.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C428E7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95104">
                        <w:rPr>
                          <w:b/>
                          <w:sz w:val="24"/>
                          <w:szCs w:val="24"/>
                        </w:rPr>
                        <w:t>Τηλ.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C428E7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δ/νση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41C44F80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C277CC">
        <w:rPr>
          <w:rFonts w:asciiTheme="minorHAnsi" w:hAnsiTheme="minorHAnsi"/>
          <w:sz w:val="24"/>
          <w:szCs w:val="24"/>
        </w:rPr>
        <w:t>0</w:t>
      </w:r>
      <w:r w:rsidR="009D18A8">
        <w:rPr>
          <w:rFonts w:asciiTheme="minorHAnsi" w:hAnsiTheme="minorHAnsi"/>
          <w:sz w:val="24"/>
          <w:szCs w:val="24"/>
        </w:rPr>
        <w:t>9</w:t>
      </w:r>
      <w:r w:rsidR="00C428E7">
        <w:rPr>
          <w:rFonts w:asciiTheme="minorHAnsi" w:hAnsiTheme="minorHAnsi"/>
          <w:sz w:val="24"/>
          <w:szCs w:val="24"/>
        </w:rPr>
        <w:t>-</w:t>
      </w:r>
      <w:r w:rsidR="00C277CC">
        <w:rPr>
          <w:rFonts w:asciiTheme="minorHAnsi" w:hAnsiTheme="minorHAnsi"/>
          <w:sz w:val="24"/>
          <w:szCs w:val="24"/>
        </w:rPr>
        <w:t>5</w:t>
      </w:r>
      <w:r w:rsidR="00C428E7">
        <w:rPr>
          <w:rFonts w:asciiTheme="minorHAnsi" w:hAnsiTheme="minorHAnsi"/>
          <w:sz w:val="24"/>
          <w:szCs w:val="24"/>
        </w:rPr>
        <w:t>-2025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713D0A32" w14:textId="3CBE4FE1" w:rsidR="007F2BF0" w:rsidRPr="007F2BF0" w:rsidRDefault="00DF7782" w:rsidP="007F2BF0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DF7782">
        <w:rPr>
          <w:b/>
          <w:bCs/>
          <w:sz w:val="28"/>
          <w:szCs w:val="28"/>
          <w:u w:val="single"/>
        </w:rPr>
        <w:t>ΔΕΛΤΙΟ ΤΥΠΟΥ</w:t>
      </w:r>
    </w:p>
    <w:p w14:paraId="35109C4F" w14:textId="77777777" w:rsidR="001A2D81" w:rsidRDefault="001A2D81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2E225C" w14:textId="77777777" w:rsidR="009D18A8" w:rsidRDefault="005A2349" w:rsidP="00FE68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2349">
        <w:rPr>
          <w:rFonts w:ascii="Times New Roman" w:hAnsi="Times New Roman"/>
          <w:b/>
          <w:bCs/>
          <w:sz w:val="24"/>
          <w:szCs w:val="24"/>
        </w:rPr>
        <w:t>Κ</w:t>
      </w:r>
      <w:r w:rsidR="009D18A8">
        <w:rPr>
          <w:rFonts w:ascii="Times New Roman" w:hAnsi="Times New Roman"/>
          <w:b/>
          <w:bCs/>
          <w:sz w:val="24"/>
          <w:szCs w:val="24"/>
        </w:rPr>
        <w:t>υκλοφοριακές ρυθμίσεις με περιοδικό κλείσιμο της οδού Αθηνάς στη Λάμπη</w:t>
      </w:r>
    </w:p>
    <w:p w14:paraId="344B3986" w14:textId="0DCA8DD9" w:rsidR="00474351" w:rsidRDefault="009D18A8" w:rsidP="009D18A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Από Δευτέρα 12 έως Σάββατο 17 Μαϊου </w:t>
      </w:r>
      <w:r w:rsidR="004743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E0C49D" w14:textId="77777777" w:rsidR="00474351" w:rsidRPr="005A2349" w:rsidRDefault="00474351" w:rsidP="00FE68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21F0F7" w14:textId="3A7C5CED" w:rsidR="008C58D1" w:rsidRDefault="008C58D1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Προσωρινά κλειστή στην κυκλοφορία</w:t>
      </w:r>
      <w:r w:rsidR="006C3E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ανά διαστήματα, θα είναι την ερχόμενη εβδομάδα, η οδός Αθηνάς</w:t>
      </w:r>
      <w:r w:rsidR="006F4574">
        <w:rPr>
          <w:rFonts w:ascii="Times New Roman" w:hAnsi="Times New Roman"/>
          <w:sz w:val="24"/>
          <w:szCs w:val="24"/>
        </w:rPr>
        <w:t xml:space="preserve"> στην Κω</w:t>
      </w:r>
      <w:r w:rsidR="006C3E5D">
        <w:rPr>
          <w:rFonts w:ascii="Times New Roman" w:hAnsi="Times New Roman"/>
          <w:sz w:val="24"/>
          <w:szCs w:val="24"/>
        </w:rPr>
        <w:t>, που συνδέει την οδό Εθνικής Αντιστάσεως με την παραλιακή οδό Αιγαίου,</w:t>
      </w:r>
      <w:r>
        <w:rPr>
          <w:rFonts w:ascii="Times New Roman" w:hAnsi="Times New Roman"/>
          <w:sz w:val="24"/>
          <w:szCs w:val="24"/>
        </w:rPr>
        <w:t xml:space="preserve"> στην περιοχή της Λάμπης</w:t>
      </w:r>
      <w:r w:rsidR="006C3E5D">
        <w:rPr>
          <w:rFonts w:ascii="Times New Roman" w:hAnsi="Times New Roman"/>
          <w:sz w:val="24"/>
          <w:szCs w:val="24"/>
        </w:rPr>
        <w:t xml:space="preserve">. </w:t>
      </w:r>
    </w:p>
    <w:p w14:paraId="0F161AD2" w14:textId="070DFD3F" w:rsidR="006C3E5D" w:rsidRDefault="006F4574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οδός θα κλείνει περιοδικά από 08:00 το πρωί έως 17:00 το απόγευμα, από Δευτέρα 12 έως Σάββατο 17 Μαϊου, μετά από αίτημα της Περιφέρειας Ν. Αιγαίου, προκειμένου να εκτελεστούν εργασίες καθαρισμού και εκβάθυνσης του παρακείμενου καναλιού.</w:t>
      </w:r>
    </w:p>
    <w:p w14:paraId="4BD84CA0" w14:textId="5D20F79A" w:rsidR="00EA4349" w:rsidRDefault="002B4B9A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4B9A">
        <w:rPr>
          <w:rFonts w:ascii="Times New Roman" w:hAnsi="Times New Roman"/>
          <w:sz w:val="24"/>
          <w:szCs w:val="24"/>
        </w:rPr>
        <w:t>Για τη διευκόλυνση των εργασιών</w:t>
      </w:r>
      <w:r w:rsidR="00893BF3">
        <w:rPr>
          <w:rFonts w:ascii="Times New Roman" w:hAnsi="Times New Roman"/>
          <w:sz w:val="24"/>
          <w:szCs w:val="24"/>
        </w:rPr>
        <w:t xml:space="preserve">, την ασφαλή κίνησή τους </w:t>
      </w:r>
      <w:r w:rsidRPr="002B4B9A">
        <w:rPr>
          <w:rFonts w:ascii="Times New Roman" w:hAnsi="Times New Roman"/>
          <w:sz w:val="24"/>
          <w:szCs w:val="24"/>
        </w:rPr>
        <w:t xml:space="preserve">και την αποφυγή κυκλοφοριακών προβλημάτων, οι </w:t>
      </w:r>
      <w:r w:rsidR="00893BF3">
        <w:rPr>
          <w:rFonts w:ascii="Times New Roman" w:hAnsi="Times New Roman"/>
          <w:sz w:val="24"/>
          <w:szCs w:val="24"/>
        </w:rPr>
        <w:t xml:space="preserve">κάτοικοι στην περιοχή και οι διερχόμενοι </w:t>
      </w:r>
      <w:r w:rsidRPr="002B4B9A">
        <w:rPr>
          <w:rFonts w:ascii="Times New Roman" w:hAnsi="Times New Roman"/>
          <w:sz w:val="24"/>
          <w:szCs w:val="24"/>
        </w:rPr>
        <w:t xml:space="preserve">οδηγοί </w:t>
      </w:r>
      <w:r w:rsidR="00893BF3">
        <w:rPr>
          <w:rFonts w:ascii="Times New Roman" w:hAnsi="Times New Roman"/>
          <w:sz w:val="24"/>
          <w:szCs w:val="24"/>
        </w:rPr>
        <w:t xml:space="preserve">καλούνται </w:t>
      </w:r>
      <w:r w:rsidRPr="002B4B9A">
        <w:rPr>
          <w:rFonts w:ascii="Times New Roman" w:hAnsi="Times New Roman"/>
          <w:sz w:val="24"/>
          <w:szCs w:val="24"/>
        </w:rPr>
        <w:t>να</w:t>
      </w:r>
      <w:r w:rsidR="00893BF3">
        <w:rPr>
          <w:rFonts w:ascii="Times New Roman" w:hAnsi="Times New Roman"/>
          <w:sz w:val="24"/>
          <w:szCs w:val="24"/>
        </w:rPr>
        <w:t xml:space="preserve"> ακολουθούν τις οδηγίες της Δημοτικής Αστυνομίας και να</w:t>
      </w:r>
      <w:r w:rsidRPr="002B4B9A">
        <w:rPr>
          <w:rFonts w:ascii="Times New Roman" w:hAnsi="Times New Roman"/>
          <w:sz w:val="24"/>
          <w:szCs w:val="24"/>
        </w:rPr>
        <w:t xml:space="preserve"> επιλέγουν εναλλακτικές διαδρομές.</w:t>
      </w:r>
    </w:p>
    <w:p w14:paraId="4DC34775" w14:textId="06CB99CF" w:rsidR="00556569" w:rsidRPr="0042738A" w:rsidRDefault="00BC3C43" w:rsidP="004E1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738A">
        <w:rPr>
          <w:rFonts w:ascii="Times New Roman" w:hAnsi="Times New Roman"/>
          <w:sz w:val="24"/>
          <w:szCs w:val="24"/>
        </w:rPr>
        <w:t xml:space="preserve"> </w:t>
      </w:r>
    </w:p>
    <w:p w14:paraId="46AF89AA" w14:textId="77777777" w:rsidR="00AC0547" w:rsidRPr="0042738A" w:rsidRDefault="00AC0547" w:rsidP="005C59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EEDD43" w14:textId="688E9764" w:rsidR="00FC48FC" w:rsidRPr="0042738A" w:rsidRDefault="00287BCD" w:rsidP="00B32D4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42738A">
        <w:rPr>
          <w:rFonts w:cs="Arial"/>
          <w:sz w:val="24"/>
          <w:szCs w:val="24"/>
        </w:rPr>
        <w:t>Γραφείο Τύπου</w:t>
      </w:r>
      <w:r w:rsidR="00B32D46" w:rsidRPr="0042738A">
        <w:rPr>
          <w:rFonts w:cs="Arial"/>
          <w:sz w:val="24"/>
          <w:szCs w:val="24"/>
        </w:rPr>
        <w:t xml:space="preserve"> </w:t>
      </w:r>
    </w:p>
    <w:sectPr w:rsidR="00FC48FC" w:rsidRPr="0042738A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9268" w14:textId="77777777" w:rsidR="008E20A8" w:rsidRDefault="008E20A8" w:rsidP="005229B1">
      <w:pPr>
        <w:spacing w:after="0" w:line="240" w:lineRule="auto"/>
      </w:pPr>
      <w:r>
        <w:separator/>
      </w:r>
    </w:p>
  </w:endnote>
  <w:endnote w:type="continuationSeparator" w:id="0">
    <w:p w14:paraId="23124BA3" w14:textId="77777777" w:rsidR="008E20A8" w:rsidRDefault="008E20A8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5E2F" w14:textId="77777777" w:rsidR="008E20A8" w:rsidRDefault="008E20A8" w:rsidP="005229B1">
      <w:pPr>
        <w:spacing w:after="0" w:line="240" w:lineRule="auto"/>
      </w:pPr>
      <w:r>
        <w:separator/>
      </w:r>
    </w:p>
  </w:footnote>
  <w:footnote w:type="continuationSeparator" w:id="0">
    <w:p w14:paraId="6E834392" w14:textId="77777777" w:rsidR="008E20A8" w:rsidRDefault="008E20A8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16C9"/>
    <w:rsid w:val="00014232"/>
    <w:rsid w:val="00016247"/>
    <w:rsid w:val="00026E49"/>
    <w:rsid w:val="00042F06"/>
    <w:rsid w:val="00044F4D"/>
    <w:rsid w:val="00053FDB"/>
    <w:rsid w:val="00057234"/>
    <w:rsid w:val="0009156A"/>
    <w:rsid w:val="000B2B8D"/>
    <w:rsid w:val="000E00B0"/>
    <w:rsid w:val="000E0C70"/>
    <w:rsid w:val="000E5E8C"/>
    <w:rsid w:val="000F20C9"/>
    <w:rsid w:val="00112F99"/>
    <w:rsid w:val="00141597"/>
    <w:rsid w:val="00164008"/>
    <w:rsid w:val="0016522D"/>
    <w:rsid w:val="00186658"/>
    <w:rsid w:val="00187D1C"/>
    <w:rsid w:val="00192B03"/>
    <w:rsid w:val="001A2507"/>
    <w:rsid w:val="001A2D81"/>
    <w:rsid w:val="001B33CD"/>
    <w:rsid w:val="001B567D"/>
    <w:rsid w:val="001D21A0"/>
    <w:rsid w:val="001E466A"/>
    <w:rsid w:val="001E696D"/>
    <w:rsid w:val="00203E74"/>
    <w:rsid w:val="00206068"/>
    <w:rsid w:val="00213569"/>
    <w:rsid w:val="00214D94"/>
    <w:rsid w:val="00215739"/>
    <w:rsid w:val="00221844"/>
    <w:rsid w:val="00246B7B"/>
    <w:rsid w:val="0025230E"/>
    <w:rsid w:val="00262A49"/>
    <w:rsid w:val="00274F18"/>
    <w:rsid w:val="00281E8F"/>
    <w:rsid w:val="00286EA4"/>
    <w:rsid w:val="00287BCD"/>
    <w:rsid w:val="00292142"/>
    <w:rsid w:val="002B2315"/>
    <w:rsid w:val="002B4B9A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75CA7"/>
    <w:rsid w:val="00376905"/>
    <w:rsid w:val="00383D5C"/>
    <w:rsid w:val="00394F45"/>
    <w:rsid w:val="003B371B"/>
    <w:rsid w:val="004001A1"/>
    <w:rsid w:val="00406FC6"/>
    <w:rsid w:val="00414C8D"/>
    <w:rsid w:val="00415B9E"/>
    <w:rsid w:val="0042738A"/>
    <w:rsid w:val="00441334"/>
    <w:rsid w:val="00450A87"/>
    <w:rsid w:val="004569ED"/>
    <w:rsid w:val="00457ADE"/>
    <w:rsid w:val="00465688"/>
    <w:rsid w:val="00474351"/>
    <w:rsid w:val="00480A6F"/>
    <w:rsid w:val="0048312D"/>
    <w:rsid w:val="004B1208"/>
    <w:rsid w:val="004D3A7F"/>
    <w:rsid w:val="004D4F7C"/>
    <w:rsid w:val="004E1AD4"/>
    <w:rsid w:val="004E22C4"/>
    <w:rsid w:val="004E4536"/>
    <w:rsid w:val="004E6BB1"/>
    <w:rsid w:val="004F1042"/>
    <w:rsid w:val="004F29DC"/>
    <w:rsid w:val="005229B1"/>
    <w:rsid w:val="00525AD5"/>
    <w:rsid w:val="00556569"/>
    <w:rsid w:val="005715A8"/>
    <w:rsid w:val="00574006"/>
    <w:rsid w:val="00584831"/>
    <w:rsid w:val="005966BC"/>
    <w:rsid w:val="005A2349"/>
    <w:rsid w:val="005A315E"/>
    <w:rsid w:val="005C591C"/>
    <w:rsid w:val="005D6CCF"/>
    <w:rsid w:val="00613D82"/>
    <w:rsid w:val="00680134"/>
    <w:rsid w:val="006852EA"/>
    <w:rsid w:val="006901C0"/>
    <w:rsid w:val="00697518"/>
    <w:rsid w:val="006A1D7A"/>
    <w:rsid w:val="006A5AD8"/>
    <w:rsid w:val="006A5B74"/>
    <w:rsid w:val="006C3E5D"/>
    <w:rsid w:val="006D15FF"/>
    <w:rsid w:val="006D56C3"/>
    <w:rsid w:val="006D608B"/>
    <w:rsid w:val="006E0501"/>
    <w:rsid w:val="006F4574"/>
    <w:rsid w:val="006F6F3A"/>
    <w:rsid w:val="0070600D"/>
    <w:rsid w:val="00724B5F"/>
    <w:rsid w:val="0077453C"/>
    <w:rsid w:val="007846A8"/>
    <w:rsid w:val="00793947"/>
    <w:rsid w:val="007A6A6E"/>
    <w:rsid w:val="007B05F2"/>
    <w:rsid w:val="007D4CBB"/>
    <w:rsid w:val="007E722F"/>
    <w:rsid w:val="007F2BF0"/>
    <w:rsid w:val="00805CD7"/>
    <w:rsid w:val="00817EFD"/>
    <w:rsid w:val="00831E3D"/>
    <w:rsid w:val="00840BF1"/>
    <w:rsid w:val="008549F8"/>
    <w:rsid w:val="00854CAC"/>
    <w:rsid w:val="00871CCB"/>
    <w:rsid w:val="008734BE"/>
    <w:rsid w:val="008858DD"/>
    <w:rsid w:val="00893BF3"/>
    <w:rsid w:val="008A6E9C"/>
    <w:rsid w:val="008B235A"/>
    <w:rsid w:val="008C03BD"/>
    <w:rsid w:val="008C2F25"/>
    <w:rsid w:val="008C58D1"/>
    <w:rsid w:val="008E20A8"/>
    <w:rsid w:val="0090068F"/>
    <w:rsid w:val="00914A99"/>
    <w:rsid w:val="0093499F"/>
    <w:rsid w:val="009356F9"/>
    <w:rsid w:val="00940AA3"/>
    <w:rsid w:val="0097570D"/>
    <w:rsid w:val="0098742E"/>
    <w:rsid w:val="009A2471"/>
    <w:rsid w:val="009B7723"/>
    <w:rsid w:val="009D08BD"/>
    <w:rsid w:val="009D18A8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0547"/>
    <w:rsid w:val="00AC4936"/>
    <w:rsid w:val="00AC6CB3"/>
    <w:rsid w:val="00AD3ECE"/>
    <w:rsid w:val="00AE1723"/>
    <w:rsid w:val="00AE5C10"/>
    <w:rsid w:val="00B0219D"/>
    <w:rsid w:val="00B32D46"/>
    <w:rsid w:val="00B34FE2"/>
    <w:rsid w:val="00B47239"/>
    <w:rsid w:val="00B54F9E"/>
    <w:rsid w:val="00B779EB"/>
    <w:rsid w:val="00B809F3"/>
    <w:rsid w:val="00BC3C43"/>
    <w:rsid w:val="00BD1314"/>
    <w:rsid w:val="00BD3E3C"/>
    <w:rsid w:val="00BE52D2"/>
    <w:rsid w:val="00C17213"/>
    <w:rsid w:val="00C22EEC"/>
    <w:rsid w:val="00C277CC"/>
    <w:rsid w:val="00C428E7"/>
    <w:rsid w:val="00C75748"/>
    <w:rsid w:val="00C8152C"/>
    <w:rsid w:val="00C817FF"/>
    <w:rsid w:val="00C83DC2"/>
    <w:rsid w:val="00CA242E"/>
    <w:rsid w:val="00CA4D0E"/>
    <w:rsid w:val="00CE1A6B"/>
    <w:rsid w:val="00CE39CC"/>
    <w:rsid w:val="00D21CB4"/>
    <w:rsid w:val="00D222BF"/>
    <w:rsid w:val="00D25A75"/>
    <w:rsid w:val="00D44586"/>
    <w:rsid w:val="00D6356A"/>
    <w:rsid w:val="00D931FD"/>
    <w:rsid w:val="00DA2D98"/>
    <w:rsid w:val="00DA3935"/>
    <w:rsid w:val="00DA5D72"/>
    <w:rsid w:val="00DD679A"/>
    <w:rsid w:val="00DD780B"/>
    <w:rsid w:val="00DE4E31"/>
    <w:rsid w:val="00DF437B"/>
    <w:rsid w:val="00DF7782"/>
    <w:rsid w:val="00E20E7B"/>
    <w:rsid w:val="00E27AF6"/>
    <w:rsid w:val="00E34FA5"/>
    <w:rsid w:val="00E44338"/>
    <w:rsid w:val="00E80541"/>
    <w:rsid w:val="00E80FBA"/>
    <w:rsid w:val="00EA4349"/>
    <w:rsid w:val="00EB7A48"/>
    <w:rsid w:val="00EC1888"/>
    <w:rsid w:val="00ED1B29"/>
    <w:rsid w:val="00EE0CDD"/>
    <w:rsid w:val="00EE7844"/>
    <w:rsid w:val="00F0162C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B6883"/>
    <w:rsid w:val="00FC48FC"/>
    <w:rsid w:val="00FC68C5"/>
    <w:rsid w:val="00FD4165"/>
    <w:rsid w:val="00FD542F"/>
    <w:rsid w:val="00FE6856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12</cp:revision>
  <cp:lastPrinted>2025-03-13T09:21:00Z</cp:lastPrinted>
  <dcterms:created xsi:type="dcterms:W3CDTF">2025-05-09T10:37:00Z</dcterms:created>
  <dcterms:modified xsi:type="dcterms:W3CDTF">2025-05-09T10:54:00Z</dcterms:modified>
</cp:coreProperties>
</file>