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EA673C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EA673C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EA673C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EA673C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74124A5B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377343">
        <w:rPr>
          <w:rFonts w:asciiTheme="minorHAnsi" w:hAnsiTheme="minorHAnsi"/>
          <w:sz w:val="24"/>
          <w:szCs w:val="24"/>
        </w:rPr>
        <w:t xml:space="preserve">13-2-2025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71D69E" w14:textId="180B1D2D" w:rsidR="00337FA0" w:rsidRPr="00C01772" w:rsidRDefault="00377343" w:rsidP="00C017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1772">
        <w:rPr>
          <w:rFonts w:ascii="Times New Roman" w:hAnsi="Times New Roman"/>
          <w:sz w:val="28"/>
          <w:szCs w:val="28"/>
        </w:rPr>
        <w:t xml:space="preserve">Εργασίες κλάδευσης δένδρων επί της οδού </w:t>
      </w:r>
      <w:proofErr w:type="spellStart"/>
      <w:r w:rsidRPr="00C01772">
        <w:rPr>
          <w:rFonts w:ascii="Times New Roman" w:hAnsi="Times New Roman"/>
          <w:sz w:val="28"/>
          <w:szCs w:val="28"/>
        </w:rPr>
        <w:t>Ζαράφτη</w:t>
      </w:r>
      <w:proofErr w:type="spellEnd"/>
      <w:r w:rsidRPr="00C01772">
        <w:rPr>
          <w:rFonts w:ascii="Times New Roman" w:hAnsi="Times New Roman"/>
          <w:sz w:val="28"/>
          <w:szCs w:val="28"/>
        </w:rPr>
        <w:t xml:space="preserve"> (από πλατεία Πιάτσα Ροτόντα έως Γρηγορίου Ε’) </w:t>
      </w:r>
      <w:r w:rsidR="00C01772" w:rsidRPr="00C01772">
        <w:rPr>
          <w:rFonts w:ascii="Times New Roman" w:hAnsi="Times New Roman"/>
          <w:sz w:val="28"/>
          <w:szCs w:val="28"/>
        </w:rPr>
        <w:t xml:space="preserve">θα </w:t>
      </w:r>
      <w:r w:rsidR="003379F0">
        <w:rPr>
          <w:rFonts w:ascii="Times New Roman" w:hAnsi="Times New Roman"/>
          <w:sz w:val="28"/>
          <w:szCs w:val="28"/>
        </w:rPr>
        <w:t>υλοποιήσει</w:t>
      </w:r>
      <w:r w:rsidR="00C01772" w:rsidRPr="00C01772">
        <w:rPr>
          <w:rFonts w:ascii="Times New Roman" w:hAnsi="Times New Roman"/>
          <w:sz w:val="28"/>
          <w:szCs w:val="28"/>
        </w:rPr>
        <w:t xml:space="preserve"> αύριο, Παρασκευή 14 Φεβρουαρίου, από τις 08.00 έως τις 12.00, το Τμήμα Συντήρησης Πρασίνου Δήμου Κω με τη συνδρομή συνεργείου του ΔΕΔΔΗΕ. </w:t>
      </w:r>
    </w:p>
    <w:p w14:paraId="3A8CB873" w14:textId="75257E86" w:rsidR="00E34FA5" w:rsidRDefault="003379F0" w:rsidP="00C017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Ο </w:t>
      </w:r>
      <w:r w:rsidR="0011053F">
        <w:rPr>
          <w:rFonts w:ascii="Times New Roman" w:hAnsi="Times New Roman"/>
          <w:sz w:val="28"/>
          <w:szCs w:val="28"/>
        </w:rPr>
        <w:t xml:space="preserve">δρόμος θα παραμείνει κλειστός στην κυκλοφορία, για την ασφαλή εκτέλεση των εργασιών. </w:t>
      </w:r>
    </w:p>
    <w:p w14:paraId="6010DCC5" w14:textId="40D14B26" w:rsidR="000D7742" w:rsidRDefault="000D7742" w:rsidP="00C017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Οι διερχόμενοι από την περιοχή καλούνται να επιλέγουν εναλλακτικές διαδρομές</w:t>
      </w:r>
      <w:r w:rsidR="003379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σε αυτό το διάστημα, </w:t>
      </w:r>
      <w:r w:rsidR="003379F0">
        <w:rPr>
          <w:rFonts w:ascii="Times New Roman" w:hAnsi="Times New Roman"/>
          <w:sz w:val="28"/>
          <w:szCs w:val="28"/>
        </w:rPr>
        <w:t xml:space="preserve">για την ασφαλή διέλευσή τους και </w:t>
      </w:r>
      <w:r>
        <w:rPr>
          <w:rFonts w:ascii="Times New Roman" w:hAnsi="Times New Roman"/>
          <w:sz w:val="28"/>
          <w:szCs w:val="28"/>
        </w:rPr>
        <w:t xml:space="preserve">προς αποφυγή κυκλοφοριακών προβλημάτων. </w:t>
      </w:r>
    </w:p>
    <w:p w14:paraId="1E210806" w14:textId="77777777" w:rsidR="000D7742" w:rsidRPr="00C01772" w:rsidRDefault="000D7742" w:rsidP="00C017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11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B1BA" w14:textId="77777777" w:rsidR="004C289A" w:rsidRDefault="004C289A" w:rsidP="005229B1">
      <w:pPr>
        <w:spacing w:after="0" w:line="240" w:lineRule="auto"/>
      </w:pPr>
      <w:r>
        <w:separator/>
      </w:r>
    </w:p>
  </w:endnote>
  <w:endnote w:type="continuationSeparator" w:id="0">
    <w:p w14:paraId="156B3B7D" w14:textId="77777777" w:rsidR="004C289A" w:rsidRDefault="004C289A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1825" w14:textId="77777777" w:rsidR="004C289A" w:rsidRDefault="004C289A" w:rsidP="005229B1">
      <w:pPr>
        <w:spacing w:after="0" w:line="240" w:lineRule="auto"/>
      </w:pPr>
      <w:r>
        <w:separator/>
      </w:r>
    </w:p>
  </w:footnote>
  <w:footnote w:type="continuationSeparator" w:id="0">
    <w:p w14:paraId="5DC839A2" w14:textId="77777777" w:rsidR="004C289A" w:rsidRDefault="004C289A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44F4D"/>
    <w:rsid w:val="00057234"/>
    <w:rsid w:val="0009156A"/>
    <w:rsid w:val="000B2B8D"/>
    <w:rsid w:val="000D7742"/>
    <w:rsid w:val="000E00B0"/>
    <w:rsid w:val="000E5E8C"/>
    <w:rsid w:val="000F20C9"/>
    <w:rsid w:val="0011053F"/>
    <w:rsid w:val="00112F99"/>
    <w:rsid w:val="00141597"/>
    <w:rsid w:val="00164008"/>
    <w:rsid w:val="0016522D"/>
    <w:rsid w:val="00186658"/>
    <w:rsid w:val="00187D1C"/>
    <w:rsid w:val="00192B03"/>
    <w:rsid w:val="001A2507"/>
    <w:rsid w:val="001B567D"/>
    <w:rsid w:val="001D21A0"/>
    <w:rsid w:val="00203E74"/>
    <w:rsid w:val="00206068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E77EE"/>
    <w:rsid w:val="00313EFE"/>
    <w:rsid w:val="003210ED"/>
    <w:rsid w:val="003266CA"/>
    <w:rsid w:val="0033096A"/>
    <w:rsid w:val="003379F0"/>
    <w:rsid w:val="00337FA0"/>
    <w:rsid w:val="0034481E"/>
    <w:rsid w:val="0034491A"/>
    <w:rsid w:val="00376905"/>
    <w:rsid w:val="00377343"/>
    <w:rsid w:val="00394F45"/>
    <w:rsid w:val="003B371B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B1208"/>
    <w:rsid w:val="004C289A"/>
    <w:rsid w:val="004D0C0C"/>
    <w:rsid w:val="004D3A7F"/>
    <w:rsid w:val="004D4F7C"/>
    <w:rsid w:val="004E22C4"/>
    <w:rsid w:val="004E4536"/>
    <w:rsid w:val="004E6BB1"/>
    <w:rsid w:val="004F1042"/>
    <w:rsid w:val="004F29DC"/>
    <w:rsid w:val="005229B1"/>
    <w:rsid w:val="005715A8"/>
    <w:rsid w:val="00574006"/>
    <w:rsid w:val="005966BC"/>
    <w:rsid w:val="00613D82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24B5F"/>
    <w:rsid w:val="007846A8"/>
    <w:rsid w:val="007A6A6E"/>
    <w:rsid w:val="007D4CBB"/>
    <w:rsid w:val="007E722F"/>
    <w:rsid w:val="007F2BF0"/>
    <w:rsid w:val="00840BF1"/>
    <w:rsid w:val="008549F8"/>
    <w:rsid w:val="00871CCB"/>
    <w:rsid w:val="008734BE"/>
    <w:rsid w:val="008858DD"/>
    <w:rsid w:val="008A6E9C"/>
    <w:rsid w:val="008B235A"/>
    <w:rsid w:val="008C03BD"/>
    <w:rsid w:val="008C2F25"/>
    <w:rsid w:val="0090068F"/>
    <w:rsid w:val="00914A99"/>
    <w:rsid w:val="009356F9"/>
    <w:rsid w:val="0097570D"/>
    <w:rsid w:val="009B7723"/>
    <w:rsid w:val="009C2B61"/>
    <w:rsid w:val="009D08BD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C4936"/>
    <w:rsid w:val="00AD3ECE"/>
    <w:rsid w:val="00AE1723"/>
    <w:rsid w:val="00AE5C10"/>
    <w:rsid w:val="00B32D46"/>
    <w:rsid w:val="00B809F3"/>
    <w:rsid w:val="00BD1314"/>
    <w:rsid w:val="00BD3E3C"/>
    <w:rsid w:val="00C01772"/>
    <w:rsid w:val="00C17213"/>
    <w:rsid w:val="00C22EEC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44586"/>
    <w:rsid w:val="00D931FD"/>
    <w:rsid w:val="00D945A3"/>
    <w:rsid w:val="00DA2D98"/>
    <w:rsid w:val="00DA3935"/>
    <w:rsid w:val="00DA5D72"/>
    <w:rsid w:val="00DD780B"/>
    <w:rsid w:val="00DF437B"/>
    <w:rsid w:val="00DF7782"/>
    <w:rsid w:val="00E27AF6"/>
    <w:rsid w:val="00E34FA5"/>
    <w:rsid w:val="00E80541"/>
    <w:rsid w:val="00E80FBA"/>
    <w:rsid w:val="00EA673C"/>
    <w:rsid w:val="00EB7A48"/>
    <w:rsid w:val="00ED1B29"/>
    <w:rsid w:val="00EE7844"/>
    <w:rsid w:val="00F026D5"/>
    <w:rsid w:val="00F044E2"/>
    <w:rsid w:val="00F05574"/>
    <w:rsid w:val="00F130A1"/>
    <w:rsid w:val="00F51683"/>
    <w:rsid w:val="00F802DF"/>
    <w:rsid w:val="00F8645C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1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9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B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3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6F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5872272F-2BAA-4D67-B142-4ED3B2DE25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Alexandros Kalloudis</cp:lastModifiedBy>
  <cp:revision>2</cp:revision>
  <cp:lastPrinted>2020-07-28T11:36:00Z</cp:lastPrinted>
  <dcterms:created xsi:type="dcterms:W3CDTF">2025-02-14T06:10:00Z</dcterms:created>
  <dcterms:modified xsi:type="dcterms:W3CDTF">2025-02-14T06:10:00Z</dcterms:modified>
</cp:coreProperties>
</file>