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l-GR"/>
        </w:rPr>
        <w:id w:val="296761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714"/>
          </w:tblGrid>
          <w:tr w:rsidR="00120949" w:rsidTr="00AB75B8">
            <w:trPr>
              <w:trHeight w:val="2880"/>
              <w:jc w:val="center"/>
            </w:trPr>
            <w:tc>
              <w:tcPr>
                <w:tcW w:w="5000" w:type="pct"/>
              </w:tcPr>
              <w:p w:rsidR="00120949" w:rsidRDefault="00120949" w:rsidP="00AB75B8">
                <w:pPr>
                  <w:pStyle w:val="a7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401C6F">
                  <w:rPr>
                    <w:b/>
                    <w:bCs/>
                    <w:sz w:val="40"/>
                    <w:szCs w:val="40"/>
                  </w:rPr>
                  <w:t>ΔΗΜΟΣ  ΚΩ</w:t>
                </w:r>
              </w:p>
              <w:p w:rsidR="00120949" w:rsidRDefault="00120949" w:rsidP="00AB75B8">
                <w:pPr>
                  <w:pStyle w:val="a7"/>
                  <w:jc w:val="center"/>
                  <w:rPr>
                    <w:b/>
                    <w:bCs/>
                    <w:sz w:val="40"/>
                    <w:szCs w:val="40"/>
                  </w:rPr>
                </w:pPr>
              </w:p>
              <w:p w:rsidR="00120949" w:rsidRDefault="00120949" w:rsidP="00AB75B8">
                <w:pPr>
                  <w:pStyle w:val="a7"/>
                  <w:jc w:val="center"/>
                  <w:rPr>
                    <w:b/>
                    <w:bCs/>
                    <w:sz w:val="40"/>
                    <w:szCs w:val="40"/>
                  </w:rPr>
                </w:pPr>
              </w:p>
              <w:p w:rsidR="00120949" w:rsidRDefault="00120949" w:rsidP="00AB75B8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4D0F47">
                  <w:rPr>
                    <w:b/>
                    <w:bCs/>
                    <w:noProof/>
                    <w:sz w:val="40"/>
                    <w:szCs w:val="40"/>
                    <w:lang w:eastAsia="el-GR"/>
                  </w:rPr>
                  <w:drawing>
                    <wp:inline distT="0" distB="0" distL="0" distR="0">
                      <wp:extent cx="862817" cy="831850"/>
                      <wp:effectExtent l="19050" t="0" r="0" b="0"/>
                      <wp:docPr id="7" name="Εικόνα 2" descr="cid:5872272F-2BAA-4D67-B142-4ED3B2DE25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E87C0C6-B425-4473-BC63-3D644699DFDA" descr="cid:5872272F-2BAA-4D67-B142-4ED3B2DE25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r:link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872" cy="833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20949" w:rsidTr="00AB75B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Τίτλος"/>
                <w:id w:val="1552425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20949" w:rsidRDefault="00120949" w:rsidP="00AB75B8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</w:t>
                    </w:r>
                  </w:p>
                </w:tc>
              </w:sdtContent>
            </w:sdt>
          </w:tr>
          <w:tr w:rsidR="00120949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20949" w:rsidRDefault="00120949" w:rsidP="00AB75B8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20949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20949" w:rsidRDefault="00120949" w:rsidP="00AB75B8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20949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20949" w:rsidRDefault="00120949" w:rsidP="00AB75B8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120949" w:rsidRPr="008607D1" w:rsidRDefault="00120949" w:rsidP="00AB75B8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 xml:space="preserve">ΥΠ’ ΑΡΙΘΜ. </w:t>
                </w:r>
                <w:r w:rsidR="007C3B5E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112</w:t>
                </w:r>
                <w:r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/202</w:t>
                </w:r>
                <w:r w:rsidR="007C3B5E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4</w:t>
                </w:r>
              </w:p>
              <w:p w:rsidR="00120949" w:rsidRPr="008607D1" w:rsidRDefault="00120949" w:rsidP="00AB75B8">
                <w:pPr>
                  <w:pStyle w:val="a7"/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</w:pPr>
                <w:r w:rsidRPr="008607D1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 xml:space="preserve"> </w:t>
                </w:r>
              </w:p>
              <w:p w:rsidR="00120949" w:rsidRPr="00665E3C" w:rsidRDefault="00120949" w:rsidP="00AB75B8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8607D1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ΑΠΟΦΑΣΗ ΔΗΜΟΤΙΚΟΥ ΣΥΜΒΟΥΛΙΟΥ ΚΩ</w:t>
                </w:r>
              </w:p>
            </w:tc>
          </w:tr>
          <w:tr w:rsidR="00120949" w:rsidTr="00AB75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20949" w:rsidRDefault="00120949" w:rsidP="00AB75B8">
                <w:pPr>
                  <w:pStyle w:val="a7"/>
                  <w:jc w:val="center"/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714"/>
          </w:tblGrid>
          <w:tr w:rsidR="00120949" w:rsidTr="00AB75B8">
            <w:sdt>
              <w:sdtPr>
                <w:rPr>
                  <w:rFonts w:asciiTheme="majorHAnsi" w:hAnsiTheme="majorHAnsi"/>
                  <w:sz w:val="24"/>
                </w:rPr>
                <w:alias w:val="Απόσπασμα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20949" w:rsidRPr="003736DC" w:rsidRDefault="00120949" w:rsidP="00AB75B8">
                    <w:pPr>
                      <w:pStyle w:val="a7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 xml:space="preserve">     </w:t>
                    </w:r>
                  </w:p>
                </w:tc>
              </w:sdtContent>
            </w:sdt>
          </w:tr>
        </w:tbl>
        <w:tbl>
          <w:tblPr>
            <w:tblW w:w="5000" w:type="pct"/>
            <w:jc w:val="center"/>
            <w:tblLook w:val="04A0"/>
          </w:tblPr>
          <w:tblGrid>
            <w:gridCol w:w="9714"/>
          </w:tblGrid>
          <w:tr w:rsidR="00120949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20949" w:rsidRDefault="00120949" w:rsidP="00AB75B8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20949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20949" w:rsidRDefault="00120949" w:rsidP="00AB75B8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20949" w:rsidTr="00AB75B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20949" w:rsidRDefault="00120949" w:rsidP="00AB75B8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</w:tbl>
        <w:p w:rsidR="00120949" w:rsidRDefault="00120949" w:rsidP="00120949"/>
        <w:p w:rsidR="00120949" w:rsidRDefault="00120949" w:rsidP="00120949">
          <w:r>
            <w:br w:type="page"/>
          </w:r>
        </w:p>
      </w:sdtContent>
    </w:sdt>
    <w:p w:rsidR="00120949" w:rsidRPr="00064A36" w:rsidRDefault="00120949" w:rsidP="00120949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 w:rsidRPr="004D0F47">
        <w:rPr>
          <w:rFonts w:ascii="Palatino Linotype" w:hAnsi="Palatino Linotype"/>
          <w:b/>
          <w:bCs/>
          <w:i/>
          <w:noProof/>
          <w:sz w:val="18"/>
        </w:rPr>
        <w:lastRenderedPageBreak/>
        <w:drawing>
          <wp:inline distT="0" distB="0" distL="0" distR="0">
            <wp:extent cx="514790" cy="483749"/>
            <wp:effectExtent l="19050" t="0" r="0" b="0"/>
            <wp:docPr id="12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0" cy="4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bCs/>
          <w:i/>
          <w:sz w:val="18"/>
        </w:rPr>
        <w:t xml:space="preserve"> </w:t>
      </w:r>
    </w:p>
    <w:p w:rsidR="00120949" w:rsidRPr="00627931" w:rsidRDefault="00120949" w:rsidP="0012094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120949" w:rsidRPr="00627931" w:rsidRDefault="00120949" w:rsidP="0012094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120949" w:rsidRPr="00627931" w:rsidRDefault="00120949" w:rsidP="00120949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120949" w:rsidRPr="009068FF" w:rsidRDefault="00120949" w:rsidP="00120949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120949" w:rsidRPr="00D85BA8" w:rsidRDefault="00120949" w:rsidP="00120949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120949" w:rsidRPr="00D85BA8" w:rsidRDefault="00120949" w:rsidP="00120949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120949" w:rsidRPr="00D85BA8" w:rsidRDefault="00120949" w:rsidP="00120949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D85BA8">
        <w:rPr>
          <w:rFonts w:asciiTheme="minorHAnsi" w:hAnsiTheme="minorHAnsi"/>
          <w:bCs/>
        </w:rPr>
        <w:t>ΔΗΜΟΣ  ΚΩ</w:t>
      </w:r>
      <w:r w:rsidRPr="007011E7">
        <w:rPr>
          <w:rFonts w:ascii="Palatino Linotype" w:hAnsi="Palatino Linotype"/>
          <w:bCs/>
        </w:rPr>
        <w:tab/>
      </w:r>
    </w:p>
    <w:p w:rsidR="00120949" w:rsidRPr="00B66B0D" w:rsidRDefault="00120949" w:rsidP="00120949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120949" w:rsidRDefault="00120949" w:rsidP="00120949"/>
    <w:p w:rsidR="00120949" w:rsidRPr="00E868E1" w:rsidRDefault="00120949" w:rsidP="00120949">
      <w:pPr>
        <w:spacing w:after="360"/>
        <w:jc w:val="center"/>
        <w:rPr>
          <w:rFonts w:ascii="Times New Roman" w:hAnsi="Times New Roman"/>
          <w:sz w:val="32"/>
          <w:szCs w:val="32"/>
          <w:u w:val="single"/>
        </w:rPr>
      </w:pPr>
      <w:r w:rsidRPr="00E868E1">
        <w:rPr>
          <w:rFonts w:ascii="Times New Roman" w:hAnsi="Times New Roman"/>
          <w:sz w:val="32"/>
          <w:szCs w:val="32"/>
          <w:u w:val="single"/>
        </w:rPr>
        <w:t>ΨΗΦΙΣΜΑ ΔΗΜΟΤΙΚΟΥ ΣΥΜΒΟΥ</w:t>
      </w:r>
      <w:r w:rsidR="003A7940">
        <w:rPr>
          <w:rFonts w:ascii="Times New Roman" w:hAnsi="Times New Roman"/>
          <w:sz w:val="32"/>
          <w:szCs w:val="32"/>
          <w:u w:val="single"/>
        </w:rPr>
        <w:t>Λ</w:t>
      </w:r>
      <w:r w:rsidRPr="00E868E1">
        <w:rPr>
          <w:rFonts w:ascii="Times New Roman" w:hAnsi="Times New Roman"/>
          <w:sz w:val="32"/>
          <w:szCs w:val="32"/>
          <w:u w:val="single"/>
        </w:rPr>
        <w:t>ΙΟΥ ΚΩ</w:t>
      </w:r>
    </w:p>
    <w:p w:rsidR="00120949" w:rsidRDefault="00120949" w:rsidP="00EA1F47">
      <w:pPr>
        <w:spacing w:before="240" w:line="360" w:lineRule="auto"/>
        <w:jc w:val="both"/>
        <w:rPr>
          <w:sz w:val="24"/>
        </w:rPr>
      </w:pPr>
      <w:r>
        <w:rPr>
          <w:sz w:val="24"/>
        </w:rPr>
        <w:t>Το Δημοτικό Συμβούλιο Κω σε κατεπείγουσα συνεδρίασή του</w:t>
      </w:r>
      <w:r w:rsidR="003A7940">
        <w:rPr>
          <w:sz w:val="24"/>
        </w:rPr>
        <w:t>,</w:t>
      </w:r>
      <w:r>
        <w:rPr>
          <w:sz w:val="24"/>
        </w:rPr>
        <w:t xml:space="preserve"> που </w:t>
      </w:r>
      <w:r w:rsidR="002528BB">
        <w:rPr>
          <w:sz w:val="24"/>
        </w:rPr>
        <w:t xml:space="preserve">πραγματοποιήθηκε σήμερα </w:t>
      </w:r>
      <w:r w:rsidR="00DF3F8E">
        <w:rPr>
          <w:sz w:val="24"/>
        </w:rPr>
        <w:t>6 Ιουνίου 2024 και</w:t>
      </w:r>
      <w:r>
        <w:rPr>
          <w:sz w:val="24"/>
        </w:rPr>
        <w:t xml:space="preserve"> ώρα </w:t>
      </w:r>
      <w:r w:rsidR="002528BB">
        <w:rPr>
          <w:sz w:val="24"/>
        </w:rPr>
        <w:t>1</w:t>
      </w:r>
      <w:r w:rsidR="00402489">
        <w:rPr>
          <w:sz w:val="24"/>
        </w:rPr>
        <w:t>0</w:t>
      </w:r>
      <w:r w:rsidR="002528BB" w:rsidRPr="002528BB">
        <w:rPr>
          <w:sz w:val="24"/>
        </w:rPr>
        <w:t>:30</w:t>
      </w:r>
      <w:r w:rsidR="002528BB">
        <w:rPr>
          <w:sz w:val="24"/>
        </w:rPr>
        <w:t xml:space="preserve"> </w:t>
      </w:r>
      <w:r w:rsidR="00402489">
        <w:rPr>
          <w:sz w:val="24"/>
        </w:rPr>
        <w:t>π</w:t>
      </w:r>
      <w:r w:rsidR="002528BB">
        <w:rPr>
          <w:sz w:val="24"/>
        </w:rPr>
        <w:t>.μ.,</w:t>
      </w:r>
      <w:r>
        <w:rPr>
          <w:sz w:val="24"/>
        </w:rPr>
        <w:t xml:space="preserve"> αφού άκουσε από τ</w:t>
      </w:r>
      <w:r w:rsidR="007C3B5E">
        <w:rPr>
          <w:sz w:val="24"/>
        </w:rPr>
        <w:t>η</w:t>
      </w:r>
      <w:r>
        <w:rPr>
          <w:sz w:val="24"/>
        </w:rPr>
        <w:t>ν Πρόεδρο του Δημοτικού Συμβουλίου την θλιβερή αναγγελία θανάτου του</w:t>
      </w:r>
      <w:r w:rsidR="007C3B5E">
        <w:rPr>
          <w:sz w:val="24"/>
        </w:rPr>
        <w:t xml:space="preserve"> πρώην</w:t>
      </w:r>
      <w:r>
        <w:rPr>
          <w:sz w:val="24"/>
        </w:rPr>
        <w:t xml:space="preserve"> </w:t>
      </w:r>
      <w:r w:rsidR="002528BB">
        <w:rPr>
          <w:sz w:val="24"/>
        </w:rPr>
        <w:t xml:space="preserve">Δημοτικού Συμβούλου </w:t>
      </w:r>
      <w:r w:rsidR="007C3B5E">
        <w:rPr>
          <w:sz w:val="24"/>
        </w:rPr>
        <w:t>Γεώργιου Πασσανικολάκη του Νικολάου</w:t>
      </w:r>
      <w:r w:rsidR="002528BB">
        <w:rPr>
          <w:sz w:val="24"/>
        </w:rPr>
        <w:t>,</w:t>
      </w:r>
      <w:r w:rsidR="008D5B71">
        <w:rPr>
          <w:sz w:val="24"/>
        </w:rPr>
        <w:t xml:space="preserve"> </w:t>
      </w:r>
      <w:r w:rsidR="002528BB">
        <w:rPr>
          <w:sz w:val="24"/>
        </w:rPr>
        <w:t>επ</w:t>
      </w:r>
      <w:r w:rsidR="007C3B5E">
        <w:rPr>
          <w:sz w:val="24"/>
        </w:rPr>
        <w:t xml:space="preserve">ί </w:t>
      </w:r>
      <w:r w:rsidR="002528BB">
        <w:rPr>
          <w:sz w:val="24"/>
        </w:rPr>
        <w:t xml:space="preserve">πολλά έτη </w:t>
      </w:r>
      <w:r w:rsidR="007C3B5E">
        <w:rPr>
          <w:sz w:val="24"/>
        </w:rPr>
        <w:t>Δημοτικού Συμβούλου του πρώην Δήμου Κω</w:t>
      </w:r>
      <w:r w:rsidR="00E45ECE">
        <w:rPr>
          <w:sz w:val="24"/>
        </w:rPr>
        <w:t xml:space="preserve"> και</w:t>
      </w:r>
      <w:r w:rsidR="007C3B5E">
        <w:rPr>
          <w:sz w:val="24"/>
        </w:rPr>
        <w:t xml:space="preserve"> του ενιαίου Δήμου Κω</w:t>
      </w:r>
      <w:r w:rsidR="002528BB">
        <w:rPr>
          <w:sz w:val="24"/>
        </w:rPr>
        <w:t>,</w:t>
      </w:r>
      <w:r w:rsidR="00886CC9">
        <w:rPr>
          <w:sz w:val="24"/>
        </w:rPr>
        <w:t xml:space="preserve"> ο οποίος </w:t>
      </w:r>
      <w:r w:rsidR="009B6FA1">
        <w:rPr>
          <w:sz w:val="24"/>
        </w:rPr>
        <w:t>προσέφερε σ</w:t>
      </w:r>
      <w:r w:rsidR="005308BF">
        <w:rPr>
          <w:sz w:val="24"/>
        </w:rPr>
        <w:t>τ</w:t>
      </w:r>
      <w:r w:rsidR="00BB5015">
        <w:rPr>
          <w:sz w:val="24"/>
        </w:rPr>
        <w:t xml:space="preserve">ην Τοπική Αυτοδιοίκηση του νησιού μας </w:t>
      </w:r>
      <w:r w:rsidR="005308BF">
        <w:rPr>
          <w:sz w:val="24"/>
        </w:rPr>
        <w:t xml:space="preserve">από διάφορες θέσεις, ως Πρόεδρος της ΔΕΥΑ Κω και </w:t>
      </w:r>
      <w:r w:rsidR="00EA1F47">
        <w:rPr>
          <w:sz w:val="24"/>
        </w:rPr>
        <w:t xml:space="preserve">της </w:t>
      </w:r>
      <w:r w:rsidR="00EA1F47" w:rsidRPr="00EA1F47">
        <w:rPr>
          <w:sz w:val="24"/>
        </w:rPr>
        <w:t>Μονομετοχική</w:t>
      </w:r>
      <w:r w:rsidR="00BB5015">
        <w:rPr>
          <w:sz w:val="24"/>
        </w:rPr>
        <w:t>ς</w:t>
      </w:r>
      <w:r w:rsidR="00EA1F47" w:rsidRPr="00EA1F47">
        <w:rPr>
          <w:sz w:val="24"/>
        </w:rPr>
        <w:t xml:space="preserve"> Ανώνυμη</w:t>
      </w:r>
      <w:r w:rsidR="00BB5015">
        <w:rPr>
          <w:sz w:val="24"/>
        </w:rPr>
        <w:t>ς</w:t>
      </w:r>
      <w:r w:rsidR="00EA1F47" w:rsidRPr="00EA1F47">
        <w:rPr>
          <w:sz w:val="24"/>
        </w:rPr>
        <w:t xml:space="preserve"> Εταιρία</w:t>
      </w:r>
      <w:r w:rsidR="00BB5015">
        <w:rPr>
          <w:sz w:val="24"/>
        </w:rPr>
        <w:t>ς</w:t>
      </w:r>
      <w:r w:rsidR="00EA1F47" w:rsidRPr="00EA1F47">
        <w:rPr>
          <w:sz w:val="24"/>
        </w:rPr>
        <w:t xml:space="preserve"> Εκμετάλλευσης Τουριστικού Λιμένα Κω</w:t>
      </w:r>
      <w:r w:rsidR="00BB5015">
        <w:rPr>
          <w:sz w:val="24"/>
        </w:rPr>
        <w:t xml:space="preserve"> (Μ.Α.Ε.Ε.Τ.Λ.Κ.</w:t>
      </w:r>
      <w:r w:rsidR="00EA1F47">
        <w:rPr>
          <w:sz w:val="24"/>
        </w:rPr>
        <w:t>)</w:t>
      </w:r>
      <w:r w:rsidR="002528BB">
        <w:rPr>
          <w:sz w:val="24"/>
        </w:rPr>
        <w:t xml:space="preserve">, </w:t>
      </w:r>
      <w:r w:rsidR="009B6FA1">
        <w:rPr>
          <w:sz w:val="24"/>
        </w:rPr>
        <w:t xml:space="preserve">και </w:t>
      </w:r>
      <w:r w:rsidR="002528BB">
        <w:rPr>
          <w:sz w:val="24"/>
        </w:rPr>
        <w:t>αφού εξήρε στην συνέχεια το ήθος</w:t>
      </w:r>
      <w:r w:rsidR="009B6FA1">
        <w:rPr>
          <w:sz w:val="24"/>
        </w:rPr>
        <w:t xml:space="preserve"> και</w:t>
      </w:r>
      <w:r w:rsidR="002528BB">
        <w:rPr>
          <w:sz w:val="24"/>
        </w:rPr>
        <w:t xml:space="preserve"> την προσωπικότητα του </w:t>
      </w:r>
      <w:r w:rsidR="009B6FA1">
        <w:rPr>
          <w:sz w:val="24"/>
        </w:rPr>
        <w:t xml:space="preserve">εκλιπόντος </w:t>
      </w:r>
    </w:p>
    <w:p w:rsidR="00120949" w:rsidRPr="00E868E1" w:rsidRDefault="00293FFE" w:rsidP="001209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ΑΠΟΦΑΣΙΖ</w:t>
      </w:r>
      <w:r w:rsidR="00120949" w:rsidRPr="00E868E1">
        <w:rPr>
          <w:rFonts w:ascii="Times New Roman" w:hAnsi="Times New Roman"/>
          <w:sz w:val="32"/>
          <w:szCs w:val="32"/>
        </w:rPr>
        <w:t>Ε</w:t>
      </w:r>
      <w:r>
        <w:rPr>
          <w:rFonts w:ascii="Times New Roman" w:hAnsi="Times New Roman"/>
          <w:sz w:val="32"/>
          <w:szCs w:val="32"/>
        </w:rPr>
        <w:t>Ι</w:t>
      </w:r>
      <w:r w:rsidR="00120949" w:rsidRPr="00E868E1">
        <w:rPr>
          <w:rFonts w:ascii="Times New Roman" w:hAnsi="Times New Roman"/>
          <w:sz w:val="32"/>
          <w:szCs w:val="32"/>
        </w:rPr>
        <w:t xml:space="preserve"> ΟΜΟΦΩΝΑ</w:t>
      </w:r>
    </w:p>
    <w:p w:rsidR="00120949" w:rsidRDefault="00120949" w:rsidP="00120949">
      <w:pPr>
        <w:pStyle w:val="a3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4"/>
        </w:rPr>
      </w:pPr>
      <w:r w:rsidRPr="003736DC">
        <w:rPr>
          <w:sz w:val="24"/>
        </w:rPr>
        <w:t xml:space="preserve">Να εκφράσει τη θλίψη και τα θερμά συλλυπητήρια </w:t>
      </w:r>
      <w:r w:rsidR="003A7940">
        <w:rPr>
          <w:sz w:val="24"/>
        </w:rPr>
        <w:t xml:space="preserve">των μελών του, </w:t>
      </w:r>
      <w:r w:rsidRPr="003736DC">
        <w:rPr>
          <w:sz w:val="24"/>
        </w:rPr>
        <w:t>στην οικογένειά του.</w:t>
      </w:r>
    </w:p>
    <w:p w:rsidR="006E02C7" w:rsidRPr="006E02C7" w:rsidRDefault="006E02C7" w:rsidP="006E02C7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6E02C7">
        <w:rPr>
          <w:sz w:val="24"/>
        </w:rPr>
        <w:t>Να παρασταθεί αντιπροσωπεία του Δημοτικού Συμβουλίου στη νεκρώσιμο ακολουθία.</w:t>
      </w:r>
    </w:p>
    <w:p w:rsidR="006E02C7" w:rsidRPr="006E02C7" w:rsidRDefault="006E02C7" w:rsidP="006E02C7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6E02C7">
        <w:rPr>
          <w:sz w:val="24"/>
        </w:rPr>
        <w:t>Να επιδώσει στην οικογένεια του εκλιπόντος το παρόν ψήφισμα, και</w:t>
      </w:r>
    </w:p>
    <w:p w:rsidR="006E02C7" w:rsidRPr="003736DC" w:rsidRDefault="006E02C7" w:rsidP="006E02C7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6E02C7">
        <w:rPr>
          <w:sz w:val="24"/>
        </w:rPr>
        <w:t xml:space="preserve">Να δημοσιευθεί το παρόν </w:t>
      </w:r>
      <w:r>
        <w:rPr>
          <w:sz w:val="24"/>
        </w:rPr>
        <w:t xml:space="preserve">ψήφισμα </w:t>
      </w:r>
      <w:r w:rsidRPr="006E02C7">
        <w:rPr>
          <w:sz w:val="24"/>
        </w:rPr>
        <w:t>στα τοπικά Μέσα Μαζικής Ενημέρωσης.</w:t>
      </w:r>
    </w:p>
    <w:p w:rsidR="00120949" w:rsidRPr="00C979EF" w:rsidRDefault="00120949" w:rsidP="00120949">
      <w:pPr>
        <w:pStyle w:val="a3"/>
        <w:rPr>
          <w:b/>
          <w:sz w:val="20"/>
        </w:rPr>
      </w:pPr>
    </w:p>
    <w:p w:rsidR="00120949" w:rsidRPr="00E868E1" w:rsidRDefault="00120949" w:rsidP="00120949">
      <w:pPr>
        <w:pStyle w:val="a3"/>
        <w:rPr>
          <w:b/>
          <w:sz w:val="14"/>
        </w:rPr>
      </w:pPr>
    </w:p>
    <w:p w:rsidR="00120949" w:rsidRPr="008538BF" w:rsidRDefault="00120949" w:rsidP="00120949">
      <w:pPr>
        <w:pStyle w:val="a3"/>
        <w:jc w:val="center"/>
        <w:rPr>
          <w:b/>
          <w:sz w:val="28"/>
        </w:rPr>
      </w:pPr>
      <w:r w:rsidRPr="008538BF">
        <w:rPr>
          <w:b/>
          <w:sz w:val="28"/>
        </w:rPr>
        <w:t>Το παρόν ψήφισ</w:t>
      </w:r>
      <w:r>
        <w:rPr>
          <w:b/>
          <w:sz w:val="28"/>
        </w:rPr>
        <w:t>μ</w:t>
      </w:r>
      <w:r w:rsidRPr="008538BF">
        <w:rPr>
          <w:b/>
          <w:sz w:val="28"/>
        </w:rPr>
        <w:t xml:space="preserve">α έλαβε αύξοντα αριθμό Απόφασης </w:t>
      </w:r>
      <w:r w:rsidR="00EA1F47">
        <w:rPr>
          <w:b/>
          <w:sz w:val="28"/>
        </w:rPr>
        <w:t>112</w:t>
      </w:r>
      <w:r w:rsidR="006D4885">
        <w:rPr>
          <w:b/>
          <w:sz w:val="28"/>
        </w:rPr>
        <w:t>/202</w:t>
      </w:r>
      <w:r w:rsidR="00EA1F47">
        <w:rPr>
          <w:b/>
          <w:sz w:val="28"/>
        </w:rPr>
        <w:t>4</w:t>
      </w:r>
    </w:p>
    <w:p w:rsidR="00120949" w:rsidRDefault="00120949" w:rsidP="00120949">
      <w:pPr>
        <w:jc w:val="both"/>
        <w:rPr>
          <w:sz w:val="24"/>
        </w:rPr>
      </w:pPr>
    </w:p>
    <w:p w:rsidR="00120949" w:rsidRPr="003736DC" w:rsidRDefault="00120949" w:rsidP="00120949">
      <w:pPr>
        <w:jc w:val="center"/>
        <w:rPr>
          <w:b/>
          <w:sz w:val="28"/>
        </w:rPr>
      </w:pPr>
      <w:r w:rsidRPr="003736DC">
        <w:rPr>
          <w:b/>
          <w:sz w:val="28"/>
        </w:rPr>
        <w:t>ΓΙΑ ΤΟ ΔΗΜΟΤΙΚΟ ΣΥΜΒΟΥΛΙΟ ΚΩ</w:t>
      </w:r>
    </w:p>
    <w:p w:rsidR="00120949" w:rsidRPr="00C979EF" w:rsidRDefault="00120949" w:rsidP="00120949">
      <w:pPr>
        <w:jc w:val="center"/>
        <w:rPr>
          <w:sz w:val="20"/>
        </w:rPr>
      </w:pPr>
    </w:p>
    <w:p w:rsidR="00120949" w:rsidRPr="003736DC" w:rsidRDefault="00EA1F47" w:rsidP="00120949">
      <w:pPr>
        <w:jc w:val="center"/>
        <w:rPr>
          <w:b/>
          <w:sz w:val="24"/>
        </w:rPr>
      </w:pPr>
      <w:r>
        <w:rPr>
          <w:b/>
          <w:sz w:val="24"/>
        </w:rPr>
        <w:t>Η</w:t>
      </w:r>
      <w:r w:rsidR="00120949" w:rsidRPr="003736DC">
        <w:rPr>
          <w:b/>
          <w:sz w:val="24"/>
        </w:rPr>
        <w:t xml:space="preserve"> ΠΡΟΕΔΡΟΣ ΤΟΥ ΔΗΜΟΤΙΚΟΥ ΣΥΜΒΟΥΛΙΟΥ</w:t>
      </w:r>
    </w:p>
    <w:p w:rsidR="00120949" w:rsidRPr="003736DC" w:rsidRDefault="00120949" w:rsidP="00120949">
      <w:pPr>
        <w:jc w:val="center"/>
        <w:rPr>
          <w:b/>
          <w:sz w:val="24"/>
        </w:rPr>
      </w:pPr>
    </w:p>
    <w:p w:rsidR="00120949" w:rsidRDefault="00EA1F47" w:rsidP="00EA1F47">
      <w:pPr>
        <w:jc w:val="center"/>
      </w:pPr>
      <w:r>
        <w:rPr>
          <w:b/>
          <w:sz w:val="24"/>
        </w:rPr>
        <w:t xml:space="preserve">ΔΙΟΝΥΣΙΑ ΤΕΛΛΗ – ΤΣΙΜΙΣΙΡΗ </w:t>
      </w:r>
    </w:p>
    <w:p w:rsidR="00185ADC" w:rsidRDefault="00185ADC"/>
    <w:sectPr w:rsidR="00185ADC" w:rsidSect="00120949">
      <w:headerReference w:type="default" r:id="rId10"/>
      <w:footerReference w:type="even" r:id="rId11"/>
      <w:footerReference w:type="default" r:id="rId12"/>
      <w:pgSz w:w="11906" w:h="16838" w:code="9"/>
      <w:pgMar w:top="1560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97" w:rsidRDefault="00A00F97">
      <w:pPr>
        <w:spacing w:after="0" w:line="240" w:lineRule="auto"/>
      </w:pPr>
      <w:r>
        <w:separator/>
      </w:r>
    </w:p>
  </w:endnote>
  <w:endnote w:type="continuationSeparator" w:id="0">
    <w:p w:rsidR="00A00F97" w:rsidRDefault="00A0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AC" w:rsidRDefault="00E3241E" w:rsidP="00E868E1">
    <w:pPr>
      <w:pStyle w:val="a4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C41A93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CE47AC" w:rsidRDefault="00CE47AC" w:rsidP="00E868E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</w:rPr>
      <w:id w:val="16994970"/>
      <w:docPartObj>
        <w:docPartGallery w:val="Page Numbers (Bottom of Page)"/>
        <w:docPartUnique/>
      </w:docPartObj>
    </w:sdtPr>
    <w:sdtContent>
      <w:p w:rsidR="00CE47AC" w:rsidRPr="008607D1" w:rsidRDefault="00E3241E" w:rsidP="00E868E1">
        <w:pPr>
          <w:pStyle w:val="a4"/>
          <w:pBdr>
            <w:top w:val="single" w:sz="4" w:space="7" w:color="auto"/>
          </w:pBdr>
          <w:tabs>
            <w:tab w:val="center" w:pos="4749"/>
          </w:tabs>
          <w:spacing w:before="120"/>
          <w:jc w:val="both"/>
          <w:rPr>
            <w:rFonts w:asciiTheme="majorHAnsi" w:eastAsia="Arial Unicode MS" w:hAnsiTheme="majorHAnsi" w:cs="Calibri"/>
            <w:i/>
            <w:sz w:val="16"/>
            <w:szCs w:val="20"/>
            <w:vertAlign w:val="superscript"/>
          </w:rPr>
        </w:pPr>
        <w:r w:rsidRPr="00E3241E">
          <w:rPr>
            <w:rFonts w:asciiTheme="majorHAnsi" w:hAnsiTheme="majorHAnsi"/>
            <w:noProof/>
            <w:sz w:val="20"/>
          </w:rPr>
          <w:pict>
            <v:rect id="Rectangle 1" o:spid="_x0000_s4097" style="position:absolute;left:0;text-align:left;margin-left:0;margin-top:0;width:44.55pt;height:22.3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" filled="f" stroked="f">
              <v:textbox inset=",0,,0">
                <w:txbxContent>
                  <w:p w:rsidR="00E3241E" w:rsidRPr="00820002" w:rsidRDefault="00C41A9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>
                      <w:t>2</w:t>
                    </w:r>
                  </w:p>
                </w:txbxContent>
              </v:textbox>
              <w10:wrap anchorx="margin" anchory="margin"/>
            </v:rect>
          </w:pict>
        </w:r>
        <w:r w:rsidR="00A36E19">
          <w:rPr>
            <w:rFonts w:asciiTheme="majorHAnsi" w:hAnsiTheme="majorHAnsi"/>
            <w:sz w:val="20"/>
          </w:rPr>
          <w:t xml:space="preserve">Ψήφισμα </w:t>
        </w:r>
        <w:r w:rsidR="00C41A93">
          <w:rPr>
            <w:rFonts w:asciiTheme="majorHAnsi" w:hAnsiTheme="majorHAnsi"/>
            <w:sz w:val="20"/>
          </w:rPr>
          <w:t xml:space="preserve"> Δημοτικού Συμβουλίου Δήμου Κω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97" w:rsidRDefault="00A00F97">
      <w:pPr>
        <w:spacing w:after="0" w:line="240" w:lineRule="auto"/>
      </w:pPr>
      <w:r>
        <w:separator/>
      </w:r>
    </w:p>
  </w:footnote>
  <w:footnote w:type="continuationSeparator" w:id="0">
    <w:p w:rsidR="00A00F97" w:rsidRDefault="00A0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AC" w:rsidRPr="00AB3CEE" w:rsidRDefault="00CE47AC" w:rsidP="00E868E1">
    <w:pPr>
      <w:pStyle w:val="a6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3EF5"/>
    <w:multiLevelType w:val="hybridMultilevel"/>
    <w:tmpl w:val="1A4EA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0949"/>
    <w:rsid w:val="0006402C"/>
    <w:rsid w:val="00120949"/>
    <w:rsid w:val="0013651A"/>
    <w:rsid w:val="00185ADC"/>
    <w:rsid w:val="002528BB"/>
    <w:rsid w:val="00293FFE"/>
    <w:rsid w:val="003A7940"/>
    <w:rsid w:val="004005BB"/>
    <w:rsid w:val="00402489"/>
    <w:rsid w:val="00410991"/>
    <w:rsid w:val="005219E7"/>
    <w:rsid w:val="005308BF"/>
    <w:rsid w:val="005338D2"/>
    <w:rsid w:val="005D239E"/>
    <w:rsid w:val="006D4885"/>
    <w:rsid w:val="006E02C7"/>
    <w:rsid w:val="007C3B5E"/>
    <w:rsid w:val="00886CC9"/>
    <w:rsid w:val="008D5B71"/>
    <w:rsid w:val="00922B38"/>
    <w:rsid w:val="009B6FA1"/>
    <w:rsid w:val="00A00F97"/>
    <w:rsid w:val="00A36E19"/>
    <w:rsid w:val="00AC06ED"/>
    <w:rsid w:val="00BB5015"/>
    <w:rsid w:val="00BF7C2B"/>
    <w:rsid w:val="00C41A93"/>
    <w:rsid w:val="00C83756"/>
    <w:rsid w:val="00CA4594"/>
    <w:rsid w:val="00CB5B06"/>
    <w:rsid w:val="00CD2B85"/>
    <w:rsid w:val="00CE47AC"/>
    <w:rsid w:val="00DE7BD1"/>
    <w:rsid w:val="00DF3F8E"/>
    <w:rsid w:val="00DF54F7"/>
    <w:rsid w:val="00E3241E"/>
    <w:rsid w:val="00E45ECE"/>
    <w:rsid w:val="00EA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4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49"/>
    <w:pPr>
      <w:ind w:left="720"/>
      <w:contextualSpacing/>
    </w:pPr>
  </w:style>
  <w:style w:type="paragraph" w:styleId="a4">
    <w:name w:val="footer"/>
    <w:basedOn w:val="a"/>
    <w:link w:val="Char"/>
    <w:rsid w:val="0012094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4"/>
    <w:rsid w:val="0012094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120949"/>
  </w:style>
  <w:style w:type="paragraph" w:styleId="a6">
    <w:name w:val="header"/>
    <w:basedOn w:val="a"/>
    <w:link w:val="Char0"/>
    <w:uiPriority w:val="99"/>
    <w:unhideWhenUsed/>
    <w:rsid w:val="001209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20949"/>
    <w:rPr>
      <w:rFonts w:ascii="Calibri" w:eastAsia="Times New Roman" w:hAnsi="Calibri" w:cs="Times New Roman"/>
      <w:lang w:eastAsia="el-GR"/>
    </w:rPr>
  </w:style>
  <w:style w:type="paragraph" w:styleId="a7">
    <w:name w:val="No Spacing"/>
    <w:link w:val="Char1"/>
    <w:uiPriority w:val="1"/>
    <w:qFormat/>
    <w:rsid w:val="00120949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7"/>
    <w:uiPriority w:val="1"/>
    <w:rsid w:val="00120949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12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12094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4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49"/>
    <w:pPr>
      <w:ind w:left="720"/>
      <w:contextualSpacing/>
    </w:pPr>
  </w:style>
  <w:style w:type="paragraph" w:styleId="a4">
    <w:name w:val="footer"/>
    <w:basedOn w:val="a"/>
    <w:link w:val="Char"/>
    <w:rsid w:val="0012094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4"/>
    <w:rsid w:val="0012094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120949"/>
  </w:style>
  <w:style w:type="paragraph" w:styleId="a6">
    <w:name w:val="header"/>
    <w:basedOn w:val="a"/>
    <w:link w:val="Char0"/>
    <w:uiPriority w:val="99"/>
    <w:unhideWhenUsed/>
    <w:rsid w:val="001209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20949"/>
    <w:rPr>
      <w:rFonts w:ascii="Calibri" w:eastAsia="Times New Roman" w:hAnsi="Calibri" w:cs="Times New Roman"/>
      <w:lang w:eastAsia="el-GR"/>
    </w:rPr>
  </w:style>
  <w:style w:type="paragraph" w:styleId="a7">
    <w:name w:val="No Spacing"/>
    <w:link w:val="Char1"/>
    <w:uiPriority w:val="1"/>
    <w:qFormat/>
    <w:rsid w:val="00120949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7"/>
    <w:uiPriority w:val="1"/>
    <w:rsid w:val="00120949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12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12094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2021-03-24T10:10:00Z</cp:lastPrinted>
  <dcterms:created xsi:type="dcterms:W3CDTF">2024-06-06T06:47:00Z</dcterms:created>
  <dcterms:modified xsi:type="dcterms:W3CDTF">2024-06-06T09:21:00Z</dcterms:modified>
</cp:coreProperties>
</file>