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ΔΗΜΟΣ 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FB730F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FB730F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E60BD2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E60BD2">
        <w:rPr>
          <w:rFonts w:ascii="Calibri" w:hAnsi="Calibri"/>
          <w:b/>
        </w:rPr>
        <w:t>Ο ΔΗΜΑΡΧΟΣ</w:t>
      </w:r>
      <w:r w:rsidRPr="00E60BD2">
        <w:rPr>
          <w:rFonts w:ascii="Calibri" w:hAnsi="Calibri"/>
        </w:rPr>
        <w:t xml:space="preserve"> </w:t>
      </w:r>
      <w:r w:rsidRPr="00E60BD2">
        <w:rPr>
          <w:rFonts w:ascii="Calibri" w:hAnsi="Calibri"/>
          <w:b/>
        </w:rPr>
        <w:t>ΚΩ</w:t>
      </w:r>
    </w:p>
    <w:p w:rsidR="00E60BD2" w:rsidRPr="00E60BD2" w:rsidRDefault="00772D91" w:rsidP="003F6168">
      <w:pPr>
        <w:spacing w:line="276" w:lineRule="auto"/>
        <w:jc w:val="both"/>
        <w:rPr>
          <w:rFonts w:ascii="Calibri" w:hAnsi="Calibri"/>
          <w:color w:val="000000"/>
        </w:rPr>
      </w:pPr>
      <w:r w:rsidRPr="00E60BD2">
        <w:rPr>
          <w:rFonts w:ascii="Calibri" w:hAnsi="Calibri"/>
          <w:color w:val="000000"/>
        </w:rPr>
        <w:t>Π</w:t>
      </w:r>
      <w:r w:rsidR="00722FAE" w:rsidRPr="00E60BD2">
        <w:rPr>
          <w:rFonts w:ascii="Calibri" w:hAnsi="Calibri"/>
          <w:color w:val="000000"/>
        </w:rPr>
        <w:t xml:space="preserve">ροκηρύσσει </w:t>
      </w:r>
      <w:r w:rsidR="00556FDC" w:rsidRPr="00E60BD2">
        <w:rPr>
          <w:rFonts w:ascii="Calibri" w:hAnsi="Calibri"/>
          <w:b/>
          <w:color w:val="000000"/>
        </w:rPr>
        <w:t>α</w:t>
      </w:r>
      <w:r w:rsidR="00EB6457" w:rsidRPr="00E60BD2">
        <w:rPr>
          <w:rFonts w:ascii="Calibri" w:hAnsi="Calibri"/>
          <w:b/>
          <w:color w:val="000000"/>
        </w:rPr>
        <w:t>νοικτό ά</w:t>
      </w:r>
      <w:r w:rsidR="00A14D99" w:rsidRPr="00E60BD2">
        <w:rPr>
          <w:rFonts w:ascii="Calibri" w:hAnsi="Calibri"/>
          <w:b/>
          <w:color w:val="000000"/>
        </w:rPr>
        <w:t>ν</w:t>
      </w:r>
      <w:r w:rsidR="00EB6457" w:rsidRPr="00E60BD2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E60BD2">
        <w:rPr>
          <w:rFonts w:ascii="Calibri" w:hAnsi="Calibri"/>
          <w:color w:val="000000"/>
        </w:rPr>
        <w:t xml:space="preserve">, σύμφωνα με τις διατάξεις του </w:t>
      </w:r>
      <w:r w:rsidR="002D630D" w:rsidRPr="00E60BD2">
        <w:rPr>
          <w:rFonts w:ascii="Calibri" w:hAnsi="Calibri"/>
          <w:color w:val="000000"/>
        </w:rPr>
        <w:t>ν</w:t>
      </w:r>
      <w:r w:rsidR="00EB6457" w:rsidRPr="00E60BD2">
        <w:rPr>
          <w:rFonts w:ascii="Calibri" w:hAnsi="Calibri"/>
          <w:color w:val="000000"/>
        </w:rPr>
        <w:t xml:space="preserve">. 4412/2016, </w:t>
      </w:r>
      <w:r w:rsidR="00C13DBC" w:rsidRPr="00E60BD2">
        <w:rPr>
          <w:rFonts w:ascii="Calibri" w:hAnsi="Calibri"/>
          <w:color w:val="000000"/>
        </w:rPr>
        <w:t xml:space="preserve">με σφραγισμένες προσφορές </w:t>
      </w:r>
      <w:r w:rsidR="000F5522" w:rsidRPr="00E60BD2">
        <w:rPr>
          <w:rFonts w:ascii="Calibri" w:hAnsi="Calibri"/>
          <w:color w:val="000000"/>
        </w:rPr>
        <w:t>για την</w:t>
      </w:r>
      <w:r w:rsidR="0023514D" w:rsidRPr="00E60BD2">
        <w:rPr>
          <w:rFonts w:ascii="Calibri" w:hAnsi="Calibri"/>
          <w:color w:val="000000"/>
        </w:rPr>
        <w:t xml:space="preserve"> </w:t>
      </w:r>
      <w:r w:rsidR="0023514D" w:rsidRPr="00E60BD2">
        <w:rPr>
          <w:rFonts w:ascii="Calibri" w:hAnsi="Calibri"/>
          <w:b/>
          <w:color w:val="000000"/>
        </w:rPr>
        <w:t>«</w:t>
      </w:r>
      <w:r w:rsidR="00E60BD2" w:rsidRPr="00E60BD2">
        <w:rPr>
          <w:rFonts w:ascii="Calibri" w:hAnsi="Calibri"/>
          <w:b/>
          <w:color w:val="000000"/>
        </w:rPr>
        <w:t>ΠΡΟΜΗΘΕΙΑ ΥΓΡΩΝ ΚΑΥΣΙΜΩΝ ΓΙΑ ΤΙΣ ΑΝΑΓΚΕΣ ΤΟΥ ΔΗΜΟΥ ΚΩ ΚΑΙ ΤΟΥ ΛΙΜΕΝΙΚΟΥ ΤΑΜΕΙΟΥ ΚΩ</w:t>
      </w:r>
      <w:r w:rsidR="0023514D" w:rsidRPr="00E60BD2">
        <w:rPr>
          <w:rFonts w:ascii="Calibri" w:hAnsi="Calibri"/>
          <w:b/>
          <w:color w:val="000000"/>
        </w:rPr>
        <w:t>»</w:t>
      </w:r>
      <w:r w:rsidR="003464F0" w:rsidRPr="00E60BD2">
        <w:rPr>
          <w:rFonts w:ascii="Calibri" w:hAnsi="Calibri"/>
          <w:b/>
          <w:color w:val="000000"/>
        </w:rPr>
        <w:t xml:space="preserve">, </w:t>
      </w:r>
      <w:r w:rsidR="00EB6457" w:rsidRPr="00E60BD2">
        <w:rPr>
          <w:rFonts w:ascii="Calibri" w:hAnsi="Calibri"/>
          <w:b/>
          <w:color w:val="000000"/>
        </w:rPr>
        <w:t xml:space="preserve">συνολικού </w:t>
      </w:r>
      <w:r w:rsidR="00C13DBC" w:rsidRPr="00E60BD2">
        <w:rPr>
          <w:rFonts w:ascii="Calibri" w:hAnsi="Calibri"/>
          <w:b/>
          <w:color w:val="000000"/>
        </w:rPr>
        <w:t xml:space="preserve">προϋπολογισμού </w:t>
      </w:r>
      <w:bookmarkStart w:id="1" w:name="_Hlk490738610"/>
      <w:r w:rsidR="00E60BD2" w:rsidRPr="00E60BD2">
        <w:rPr>
          <w:rFonts w:ascii="Calibri" w:hAnsi="Calibri"/>
          <w:b/>
          <w:color w:val="000000"/>
        </w:rPr>
        <w:t>2.545.120</w:t>
      </w:r>
      <w:r w:rsidR="0023514D" w:rsidRPr="00E60BD2">
        <w:rPr>
          <w:rFonts w:ascii="Calibri" w:hAnsi="Calibri"/>
          <w:b/>
          <w:color w:val="000000"/>
        </w:rPr>
        <w:t>,</w:t>
      </w:r>
      <w:r w:rsidR="00A14D99" w:rsidRPr="00E60BD2">
        <w:rPr>
          <w:rFonts w:ascii="Calibri" w:hAnsi="Calibri"/>
          <w:b/>
          <w:color w:val="000000"/>
        </w:rPr>
        <w:t>00</w:t>
      </w:r>
      <w:r w:rsidR="00DE5214" w:rsidRPr="00E60BD2">
        <w:rPr>
          <w:rFonts w:asciiTheme="minorHAnsi" w:hAnsiTheme="minorHAnsi" w:cstheme="minorHAnsi"/>
          <w:b/>
        </w:rPr>
        <w:t xml:space="preserve"> </w:t>
      </w:r>
      <w:r w:rsidR="0041476A" w:rsidRPr="00E60BD2">
        <w:rPr>
          <w:rFonts w:asciiTheme="minorHAnsi" w:hAnsiTheme="minorHAnsi" w:cstheme="minorHAnsi"/>
          <w:b/>
        </w:rPr>
        <w:t>€</w:t>
      </w:r>
      <w:r w:rsidR="003C03CB" w:rsidRPr="00E60BD2">
        <w:rPr>
          <w:rFonts w:asciiTheme="minorHAnsi" w:hAnsiTheme="minorHAnsi" w:cstheme="minorHAnsi"/>
          <w:b/>
        </w:rPr>
        <w:t>,</w:t>
      </w:r>
      <w:r w:rsidR="003C03CB" w:rsidRPr="00E60BD2">
        <w:rPr>
          <w:rFonts w:asciiTheme="minorHAnsi" w:hAnsiTheme="minorHAnsi" w:cstheme="minorHAnsi"/>
        </w:rPr>
        <w:t xml:space="preserve"> </w:t>
      </w:r>
      <w:r w:rsidR="007C0736" w:rsidRPr="00E60BD2">
        <w:rPr>
          <w:rFonts w:ascii="Calibri" w:hAnsi="Calibri"/>
          <w:color w:val="000000"/>
        </w:rPr>
        <w:t>συμπεριλαμβανομένου</w:t>
      </w:r>
      <w:r w:rsidR="00C13DBC" w:rsidRPr="00E60BD2">
        <w:rPr>
          <w:rFonts w:ascii="Calibri" w:hAnsi="Calibri"/>
          <w:b/>
          <w:color w:val="000000"/>
        </w:rPr>
        <w:t xml:space="preserve"> ΦΠΑ</w:t>
      </w:r>
      <w:r w:rsidR="001832A6" w:rsidRPr="00E60BD2">
        <w:rPr>
          <w:rFonts w:ascii="Calibri" w:hAnsi="Calibri"/>
          <w:color w:val="000000"/>
        </w:rPr>
        <w:t>.</w:t>
      </w:r>
      <w:bookmarkEnd w:id="1"/>
    </w:p>
    <w:p w:rsidR="008B2A19" w:rsidRPr="00E60BD2" w:rsidRDefault="00DA2B00" w:rsidP="003F6168">
      <w:pPr>
        <w:spacing w:before="120" w:after="120" w:line="276" w:lineRule="auto"/>
        <w:jc w:val="both"/>
      </w:pPr>
      <w:r w:rsidRPr="00E60BD2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Pr="00E60BD2">
        <w:rPr>
          <w:rFonts w:ascii="Calibri" w:hAnsi="Calibri"/>
          <w:color w:val="000000"/>
        </w:rPr>
        <w:t xml:space="preserve">Αναθέτουσα αρχή: </w:t>
      </w:r>
      <w:r w:rsidRPr="00E60BD2">
        <w:rPr>
          <w:rFonts w:ascii="Calibri" w:hAnsi="Calibri"/>
          <w:b/>
          <w:color w:val="000000"/>
        </w:rPr>
        <w:t>ΔΗΜΟΣ ΚΩ</w:t>
      </w:r>
      <w:r w:rsidRPr="00E60BD2">
        <w:rPr>
          <w:rFonts w:ascii="Calibri" w:hAnsi="Calibri"/>
          <w:color w:val="000000"/>
        </w:rPr>
        <w:t>,</w:t>
      </w:r>
      <w:r w:rsidRPr="00E60BD2">
        <w:rPr>
          <w:rFonts w:ascii="Calibri" w:hAnsi="Calibri"/>
          <w:b/>
          <w:color w:val="000000"/>
        </w:rPr>
        <w:t xml:space="preserve"> </w:t>
      </w:r>
      <w:r w:rsidRPr="00E60BD2">
        <w:rPr>
          <w:rFonts w:ascii="Calibri" w:hAnsi="Calibri"/>
          <w:color w:val="000000"/>
        </w:rPr>
        <w:t xml:space="preserve">Οδός: </w:t>
      </w:r>
      <w:r w:rsidRPr="00E60BD2">
        <w:rPr>
          <w:rFonts w:ascii="Calibri" w:hAnsi="Calibri"/>
          <w:b/>
          <w:color w:val="000000"/>
        </w:rPr>
        <w:t>Ακτή Κουντουριώτη 7</w:t>
      </w:r>
      <w:r w:rsidRPr="00E60BD2">
        <w:rPr>
          <w:rFonts w:ascii="Calibri" w:hAnsi="Calibri"/>
          <w:color w:val="000000"/>
        </w:rPr>
        <w:t xml:space="preserve">, Τ.Κ.: </w:t>
      </w:r>
      <w:r w:rsidRPr="00E60BD2">
        <w:rPr>
          <w:rFonts w:ascii="Calibri" w:hAnsi="Calibri"/>
          <w:b/>
          <w:color w:val="000000"/>
        </w:rPr>
        <w:t>85300</w:t>
      </w:r>
      <w:r w:rsidRPr="00E60BD2">
        <w:rPr>
          <w:rFonts w:ascii="Calibri" w:hAnsi="Calibri"/>
          <w:color w:val="000000"/>
        </w:rPr>
        <w:t xml:space="preserve">, </w:t>
      </w:r>
      <w:bookmarkStart w:id="2" w:name="_Hlk490738769"/>
      <w:r w:rsidRPr="00E60BD2">
        <w:rPr>
          <w:rFonts w:ascii="Calibri" w:hAnsi="Calibri"/>
          <w:color w:val="000000"/>
        </w:rPr>
        <w:t xml:space="preserve">NUTS 3: </w:t>
      </w:r>
      <w:r w:rsidRPr="00E60BD2">
        <w:rPr>
          <w:rFonts w:ascii="Calibri" w:hAnsi="Calibri"/>
          <w:b/>
          <w:color w:val="000000"/>
        </w:rPr>
        <w:t>GR421</w:t>
      </w:r>
      <w:r w:rsidRPr="00E60BD2">
        <w:rPr>
          <w:rFonts w:ascii="Calibri" w:hAnsi="Calibri"/>
          <w:color w:val="000000"/>
        </w:rPr>
        <w:t xml:space="preserve"> (ΔΗΜΟΣ ΚΩ)</w:t>
      </w:r>
      <w:bookmarkEnd w:id="2"/>
      <w:r w:rsidRPr="00E60BD2">
        <w:rPr>
          <w:rFonts w:ascii="Calibri" w:hAnsi="Calibri"/>
          <w:color w:val="000000"/>
        </w:rPr>
        <w:t xml:space="preserve">, </w:t>
      </w:r>
      <w:proofErr w:type="spellStart"/>
      <w:r w:rsidRPr="00E60BD2">
        <w:rPr>
          <w:rFonts w:ascii="Calibri" w:hAnsi="Calibri"/>
          <w:color w:val="000000"/>
        </w:rPr>
        <w:t>Τηλ</w:t>
      </w:r>
      <w:proofErr w:type="spellEnd"/>
      <w:r w:rsidRPr="00E60BD2">
        <w:rPr>
          <w:rFonts w:ascii="Calibri" w:hAnsi="Calibri"/>
          <w:color w:val="000000"/>
        </w:rPr>
        <w:t xml:space="preserve">.: </w:t>
      </w:r>
      <w:r w:rsidRPr="00E60BD2">
        <w:rPr>
          <w:rFonts w:ascii="Calibri" w:hAnsi="Calibri"/>
          <w:b/>
          <w:color w:val="000000"/>
        </w:rPr>
        <w:t>2242360-4</w:t>
      </w:r>
      <w:r w:rsidR="00A70855" w:rsidRPr="00E60BD2">
        <w:rPr>
          <w:rFonts w:ascii="Calibri" w:hAnsi="Calibri"/>
          <w:b/>
          <w:color w:val="000000"/>
        </w:rPr>
        <w:t>27</w:t>
      </w:r>
      <w:r w:rsidRPr="00E60BD2">
        <w:rPr>
          <w:rFonts w:ascii="Calibri" w:hAnsi="Calibri"/>
          <w:color w:val="000000"/>
        </w:rPr>
        <w:t xml:space="preserve">. Πληροφορίες – αρμόδια υπάλληλος : </w:t>
      </w:r>
      <w:r w:rsidR="00A70855" w:rsidRPr="00E60BD2">
        <w:rPr>
          <w:rFonts w:ascii="Calibri" w:hAnsi="Calibri"/>
          <w:color w:val="000000"/>
        </w:rPr>
        <w:t>Θάλεια</w:t>
      </w:r>
      <w:r w:rsidRPr="00E60BD2">
        <w:rPr>
          <w:rFonts w:ascii="Calibri" w:hAnsi="Calibri"/>
          <w:color w:val="000000"/>
        </w:rPr>
        <w:t xml:space="preserve"> </w:t>
      </w:r>
      <w:r w:rsidR="00A70855" w:rsidRPr="00E60BD2">
        <w:rPr>
          <w:rFonts w:ascii="Calibri" w:hAnsi="Calibri"/>
          <w:color w:val="000000"/>
        </w:rPr>
        <w:t>Κιαπό</w:t>
      </w:r>
      <w:r w:rsidRPr="00E60BD2">
        <w:rPr>
          <w:rFonts w:ascii="Calibri" w:hAnsi="Calibri"/>
          <w:color w:val="000000"/>
        </w:rPr>
        <w:t xml:space="preserve">κα, </w:t>
      </w:r>
      <w:hyperlink r:id="rId9" w:history="1"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t</w:t>
        </w:r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kiapoka</w:t>
        </w:r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kos</w:t>
        </w:r>
        <w:proofErr w:type="spellEnd"/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A70855" w:rsidRPr="00E60B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proofErr w:type="spellEnd"/>
      </w:hyperlink>
      <w:r w:rsidR="00FB2730" w:rsidRPr="00E60BD2">
        <w:t xml:space="preserve">. </w:t>
      </w:r>
    </w:p>
    <w:p w:rsidR="00E60BD2" w:rsidRPr="00E60BD2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/>
          <w:highlight w:val="green"/>
          <w:u w:val="single"/>
        </w:rPr>
      </w:pPr>
      <w:r w:rsidRPr="00E60BD2">
        <w:rPr>
          <w:rFonts w:ascii="Calibri" w:hAnsi="Calibri"/>
          <w:b/>
          <w:color w:val="000000"/>
        </w:rPr>
        <w:t>Κριτήριο ανάθεσης</w:t>
      </w:r>
      <w:r w:rsidRPr="00E60BD2">
        <w:rPr>
          <w:rFonts w:ascii="Calibri" w:hAnsi="Calibri"/>
          <w:color w:val="000000"/>
        </w:rPr>
        <w:t xml:space="preserve"> της Σύμβασης είναι η </w:t>
      </w:r>
      <w:r w:rsidRPr="00E60BD2">
        <w:rPr>
          <w:rFonts w:asciiTheme="minorHAnsi" w:hAnsiTheme="minorHAnsi" w:cstheme="minorHAnsi"/>
          <w:b/>
        </w:rPr>
        <w:t>πλέον συμφέρουσα από οικονομική άποψη προσφοράς, βάσει τιμής (κριτήριο ανάθεσης της χαμηλότερης τιμής) και ειδικότερα</w:t>
      </w:r>
      <w:r w:rsidRPr="00E60BD2">
        <w:rPr>
          <w:rFonts w:asciiTheme="minorHAnsi" w:hAnsiTheme="minorHAnsi" w:cstheme="minorHAnsi"/>
          <w:b/>
          <w:u w:val="single"/>
        </w:rPr>
        <w:t xml:space="preserve"> βάσει του μεγαλύτερου ποσοστού έκπτωσης</w:t>
      </w:r>
      <w:r w:rsidRPr="00E60BD2">
        <w:rPr>
          <w:rFonts w:asciiTheme="minorHAnsi" w:hAnsiTheme="minorHAnsi" w:cstheme="minorHAnsi"/>
          <w:b/>
        </w:rPr>
        <w:t xml:space="preserve"> επί της εκάστοτε μέσης τιμής λιανικής πώλησης στο νομό </w:t>
      </w:r>
      <w:proofErr w:type="spellStart"/>
      <w:r w:rsidRPr="00E60BD2">
        <w:rPr>
          <w:rFonts w:asciiTheme="minorHAnsi" w:hAnsiTheme="minorHAnsi" w:cstheme="minorHAnsi"/>
          <w:b/>
        </w:rPr>
        <w:t>Δωδ</w:t>
      </w:r>
      <w:proofErr w:type="spellEnd"/>
      <w:r w:rsidRPr="00E60BD2">
        <w:rPr>
          <w:rFonts w:asciiTheme="minorHAnsi" w:hAnsiTheme="minorHAnsi" w:cstheme="minorHAnsi"/>
          <w:b/>
        </w:rPr>
        <w:t>/σου</w:t>
      </w:r>
      <w:r w:rsidRPr="00E60BD2">
        <w:rPr>
          <w:rFonts w:asciiTheme="minorHAnsi" w:hAnsiTheme="minorHAnsi" w:cstheme="minorHAnsi"/>
          <w:bCs/>
        </w:rPr>
        <w:t>, όπως αυτή αναρτάται στο Παρατηρητήριο Υγρών Καυσίμων του Υπουργείου Ανάπτυξης και Ανταγωνιστικότητας.</w:t>
      </w:r>
      <w:r>
        <w:rPr>
          <w:rFonts w:asciiTheme="minorHAnsi" w:hAnsiTheme="minorHAnsi" w:cstheme="minorHAnsi"/>
          <w:bCs/>
        </w:rPr>
        <w:t xml:space="preserve"> </w:t>
      </w:r>
      <w:r w:rsidRPr="00E60BD2">
        <w:rPr>
          <w:rFonts w:asciiTheme="minorHAnsi" w:hAnsiTheme="minorHAnsi" w:cstheme="minorHAnsi"/>
          <w:bCs/>
        </w:rPr>
        <w:t xml:space="preserve">Η κατακύρωση των αποτελεσμάτων θα γίνει </w:t>
      </w:r>
      <w:r w:rsidRPr="00E60BD2">
        <w:rPr>
          <w:rFonts w:asciiTheme="minorHAnsi" w:hAnsiTheme="minorHAnsi" w:cstheme="minorHAnsi"/>
          <w:b/>
        </w:rPr>
        <w:t xml:space="preserve">ανά φορέα </w:t>
      </w:r>
      <w:r w:rsidRPr="00E60BD2">
        <w:rPr>
          <w:rFonts w:asciiTheme="minorHAnsi" w:hAnsiTheme="minorHAnsi" w:cstheme="minorHAnsi"/>
          <w:bCs/>
        </w:rPr>
        <w:t>και</w:t>
      </w:r>
      <w:r w:rsidRPr="00E60BD2">
        <w:rPr>
          <w:rFonts w:asciiTheme="minorHAnsi" w:hAnsiTheme="minorHAnsi" w:cstheme="minorHAnsi"/>
          <w:b/>
        </w:rPr>
        <w:t xml:space="preserve"> ανά ομάδα</w:t>
      </w:r>
      <w:r w:rsidRPr="00E60BD2">
        <w:rPr>
          <w:rFonts w:asciiTheme="minorHAnsi" w:hAnsiTheme="minorHAnsi" w:cstheme="minorHAnsi"/>
          <w:bCs/>
        </w:rPr>
        <w:t xml:space="preserve"> προσφερόμενων ειδών </w:t>
      </w:r>
      <w:r w:rsidRPr="00E60BD2">
        <w:rPr>
          <w:rFonts w:asciiTheme="minorHAnsi" w:hAnsiTheme="minorHAnsi" w:cstheme="minorHAnsi"/>
          <w:bCs/>
          <w:highlight w:val="green"/>
        </w:rPr>
        <w:t xml:space="preserve"> </w:t>
      </w:r>
    </w:p>
    <w:p w:rsidR="00E60BD2" w:rsidRPr="00E60BD2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E60BD2">
        <w:rPr>
          <w:rFonts w:asciiTheme="minorHAnsi" w:hAnsiTheme="minorHAnsi" w:cstheme="minorHAnsi"/>
          <w:b/>
        </w:rPr>
        <w:t>Αντικείμενο της σύμβασης</w:t>
      </w:r>
      <w:r w:rsidRPr="00E60BD2">
        <w:rPr>
          <w:rFonts w:asciiTheme="minorHAnsi" w:hAnsiTheme="minorHAnsi" w:cstheme="minorHAnsi"/>
        </w:rPr>
        <w:t xml:space="preserve"> είναι η </w:t>
      </w:r>
      <w:r w:rsidRPr="00E60BD2">
        <w:rPr>
          <w:rFonts w:asciiTheme="minorHAnsi" w:hAnsiTheme="minorHAnsi" w:cstheme="minorHAnsi"/>
          <w:b/>
        </w:rPr>
        <w:t>προμήθεια υγρών καυσίμων (βενζίνη αμόλυβδη 95 οκτανίων, πετρέλαιο κίνησης και πετρέλαιο θέρμανσης)</w:t>
      </w:r>
      <w:r w:rsidRPr="00E60BD2">
        <w:rPr>
          <w:rFonts w:asciiTheme="minorHAnsi" w:hAnsiTheme="minorHAnsi" w:cstheme="minorHAnsi"/>
          <w:bCs/>
        </w:rPr>
        <w:t xml:space="preserve"> που θα χρησιμοποιηθούν για τις ανάγκες του συνόλου των οχημάτων, μηχανημάτων έργου και βοηθητικού εξοπλισμού του </w:t>
      </w:r>
      <w:r w:rsidRPr="00E60BD2">
        <w:rPr>
          <w:rFonts w:asciiTheme="minorHAnsi" w:hAnsiTheme="minorHAnsi" w:cstheme="minorHAnsi"/>
          <w:b/>
        </w:rPr>
        <w:t>Δήμου Κω και του Λιμενικού Ταμείου Κω</w:t>
      </w:r>
      <w:r w:rsidRPr="00E60BD2">
        <w:rPr>
          <w:rFonts w:asciiTheme="minorHAnsi" w:hAnsiTheme="minorHAnsi" w:cstheme="minorHAnsi"/>
          <w:bCs/>
        </w:rPr>
        <w:t xml:space="preserve">. Η </w:t>
      </w:r>
      <w:r w:rsidRPr="00E60BD2">
        <w:rPr>
          <w:rFonts w:asciiTheme="minorHAnsi" w:hAnsiTheme="minorHAnsi" w:cstheme="minorHAnsi"/>
          <w:b/>
        </w:rPr>
        <w:t xml:space="preserve">παράδοση των ποσοτήτων των καυσίμων θα γίνεται τμηματικά, </w:t>
      </w:r>
      <w:r w:rsidRPr="00E60BD2">
        <w:rPr>
          <w:rFonts w:asciiTheme="minorHAnsi" w:hAnsiTheme="minorHAnsi" w:cstheme="minorHAnsi"/>
          <w:bCs/>
        </w:rPr>
        <w:t xml:space="preserve">ανάλογα με τις προκύπτουσες ανάγκες της εκάστοτε υπηρεσίας και κατόπιν παραγγελίας (έντυπης ή ηλεκτρονικής). </w:t>
      </w:r>
    </w:p>
    <w:p w:rsidR="00E60BD2" w:rsidRPr="00E60BD2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E60BD2">
        <w:rPr>
          <w:rFonts w:ascii="Calibri" w:hAnsi="Calibri"/>
          <w:color w:val="000000"/>
        </w:rPr>
        <w:t xml:space="preserve">Η </w:t>
      </w:r>
      <w:r w:rsidRPr="00E60BD2">
        <w:rPr>
          <w:rFonts w:ascii="Calibri" w:hAnsi="Calibri"/>
          <w:b/>
          <w:bCs/>
          <w:color w:val="000000"/>
        </w:rPr>
        <w:t>διάρκεια των συμβάσεων</w:t>
      </w:r>
      <w:r w:rsidRPr="00E60BD2">
        <w:rPr>
          <w:rFonts w:ascii="Calibri" w:hAnsi="Calibri"/>
          <w:color w:val="000000"/>
        </w:rPr>
        <w:t xml:space="preserve"> που θα συναφθούν, ορίζεται για </w:t>
      </w:r>
      <w:r w:rsidRPr="00E60BD2">
        <w:rPr>
          <w:rFonts w:ascii="Calibri" w:hAnsi="Calibri"/>
          <w:b/>
          <w:bCs/>
          <w:color w:val="000000"/>
        </w:rPr>
        <w:t>χρονικό διάστημα 2 ετών</w:t>
      </w:r>
      <w:r w:rsidRPr="00E60BD2">
        <w:rPr>
          <w:rFonts w:ascii="Calibri" w:hAnsi="Calibri"/>
          <w:color w:val="000000"/>
        </w:rPr>
        <w:t xml:space="preserve"> από τις ημερομηνίες υπογραφής τους. </w:t>
      </w:r>
    </w:p>
    <w:p w:rsidR="00E60BD2" w:rsidRPr="00B3089F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E60BD2">
        <w:rPr>
          <w:rFonts w:ascii="Calibri" w:hAnsi="Calibri"/>
          <w:b/>
          <w:color w:val="000000"/>
        </w:rPr>
        <w:t>Διενέργεια Διαγωνισμού</w:t>
      </w:r>
      <w:r w:rsidRPr="00E60BD2">
        <w:rPr>
          <w:rFonts w:ascii="Calibri" w:hAnsi="Calibri"/>
          <w:color w:val="000000"/>
        </w:rPr>
        <w:t xml:space="preserve">: θα γίνει με χρήση της πλατφόρμας του Ε.Σ.Η.Δ.Η.Σ. μέσω της διαδικτυακής πύλης </w:t>
      </w:r>
      <w:hyperlink r:id="rId10" w:history="1">
        <w:r w:rsidRPr="00E60BD2">
          <w:rPr>
            <w:rStyle w:val="-"/>
            <w:rFonts w:ascii="Calibri" w:hAnsi="Calibri"/>
          </w:rPr>
          <w:t>www.promitheus.gov.gr</w:t>
        </w:r>
      </w:hyperlink>
      <w:r w:rsidRPr="00E60BD2">
        <w:rPr>
          <w:rFonts w:ascii="Calibri" w:hAnsi="Calibri"/>
          <w:color w:val="000000"/>
        </w:rPr>
        <w:t xml:space="preserve">, Αύξων Αριθμός </w:t>
      </w:r>
      <w:r w:rsidRPr="00B3089F">
        <w:rPr>
          <w:rFonts w:ascii="Calibri" w:hAnsi="Calibri"/>
          <w:color w:val="000000"/>
        </w:rPr>
        <w:t xml:space="preserve">Συστήματος: </w:t>
      </w:r>
      <w:r w:rsidRPr="00B3089F">
        <w:rPr>
          <w:rFonts w:ascii="Calibri" w:hAnsi="Calibri"/>
          <w:b/>
          <w:color w:val="000000"/>
        </w:rPr>
        <w:t>257125</w:t>
      </w:r>
      <w:r w:rsidRPr="00B3089F">
        <w:rPr>
          <w:rFonts w:ascii="Calibri" w:hAnsi="Calibri"/>
          <w:color w:val="000000"/>
        </w:rPr>
        <w:t xml:space="preserve">. </w:t>
      </w:r>
    </w:p>
    <w:p w:rsidR="00E60BD2" w:rsidRPr="00B3089F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3089F">
        <w:rPr>
          <w:rFonts w:ascii="Calibri" w:hAnsi="Calibri"/>
          <w:b/>
          <w:color w:val="000000"/>
        </w:rPr>
        <w:t>Ημερομηνία</w:t>
      </w:r>
      <w:r w:rsidRPr="00B3089F">
        <w:rPr>
          <w:rFonts w:ascii="Calibri" w:hAnsi="Calibri"/>
          <w:color w:val="000000"/>
        </w:rPr>
        <w:t xml:space="preserve"> </w:t>
      </w:r>
      <w:r w:rsidRPr="00B3089F">
        <w:rPr>
          <w:rFonts w:ascii="Calibri" w:hAnsi="Calibri"/>
          <w:b/>
          <w:color w:val="000000"/>
        </w:rPr>
        <w:t>Ανάρτησης</w:t>
      </w:r>
      <w:r w:rsidRPr="00B3089F">
        <w:rPr>
          <w:rFonts w:ascii="Calibri" w:hAnsi="Calibri"/>
          <w:color w:val="000000"/>
        </w:rPr>
        <w:t xml:space="preserve"> της Διακήρυξης στη διαδικτυακή πύλη ΕΣΗΔΗΣ: </w:t>
      </w:r>
      <w:r w:rsidR="00B3089F" w:rsidRPr="00B3089F">
        <w:rPr>
          <w:rFonts w:ascii="Calibri" w:hAnsi="Calibri"/>
          <w:b/>
          <w:color w:val="000000"/>
        </w:rPr>
        <w:t>17</w:t>
      </w:r>
      <w:r w:rsidR="0001675C" w:rsidRPr="00B3089F">
        <w:rPr>
          <w:rFonts w:ascii="Calibri" w:hAnsi="Calibri"/>
          <w:b/>
          <w:color w:val="000000"/>
        </w:rPr>
        <w:t xml:space="preserve"> </w:t>
      </w:r>
      <w:r w:rsidRPr="00B3089F">
        <w:rPr>
          <w:rFonts w:ascii="Calibri" w:hAnsi="Calibri"/>
          <w:b/>
          <w:color w:val="000000"/>
        </w:rPr>
        <w:t>Μαΐου 2024.</w:t>
      </w:r>
      <w:r w:rsidRPr="00B3089F">
        <w:rPr>
          <w:rFonts w:ascii="Calibri" w:hAnsi="Calibri"/>
          <w:color w:val="000000"/>
        </w:rPr>
        <w:t xml:space="preserve"> </w:t>
      </w:r>
    </w:p>
    <w:p w:rsidR="00E60BD2" w:rsidRPr="00B3089F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3089F">
        <w:rPr>
          <w:rFonts w:ascii="Calibri" w:hAnsi="Calibri"/>
          <w:b/>
          <w:color w:val="000000"/>
        </w:rPr>
        <w:t>Ημερομηνία έναρξης</w:t>
      </w:r>
      <w:r w:rsidRPr="00B3089F">
        <w:rPr>
          <w:rFonts w:ascii="Calibri" w:hAnsi="Calibri"/>
          <w:color w:val="000000"/>
        </w:rPr>
        <w:t xml:space="preserve"> των προσφορών ορίζεται η </w:t>
      </w:r>
      <w:r w:rsidR="0001675C" w:rsidRPr="00B3089F">
        <w:rPr>
          <w:rFonts w:ascii="Calibri" w:hAnsi="Calibri"/>
          <w:b/>
          <w:color w:val="000000"/>
        </w:rPr>
        <w:t>2</w:t>
      </w:r>
      <w:r w:rsidR="00B3089F" w:rsidRPr="00B3089F">
        <w:rPr>
          <w:rFonts w:ascii="Calibri" w:hAnsi="Calibri"/>
          <w:b/>
          <w:color w:val="000000"/>
        </w:rPr>
        <w:t>0</w:t>
      </w:r>
      <w:r w:rsidRPr="00B3089F">
        <w:rPr>
          <w:rFonts w:ascii="Calibri" w:hAnsi="Calibri"/>
          <w:b/>
          <w:color w:val="000000"/>
        </w:rPr>
        <w:t xml:space="preserve"> Μαΐου 2024</w:t>
      </w:r>
      <w:r w:rsidRPr="00B3089F">
        <w:rPr>
          <w:rFonts w:ascii="Calibri" w:hAnsi="Calibri"/>
          <w:color w:val="000000"/>
        </w:rPr>
        <w:t xml:space="preserve"> και </w:t>
      </w:r>
      <w:r w:rsidRPr="00B3089F">
        <w:rPr>
          <w:rFonts w:ascii="Calibri" w:hAnsi="Calibri"/>
          <w:b/>
          <w:color w:val="000000"/>
        </w:rPr>
        <w:t xml:space="preserve">ώρα 08:00:00 </w:t>
      </w:r>
      <w:proofErr w:type="spellStart"/>
      <w:r w:rsidRPr="00B3089F">
        <w:rPr>
          <w:rFonts w:ascii="Calibri" w:hAnsi="Calibri"/>
          <w:b/>
          <w:color w:val="000000"/>
        </w:rPr>
        <w:t>π.μ</w:t>
      </w:r>
      <w:proofErr w:type="spellEnd"/>
      <w:r w:rsidRPr="00B3089F">
        <w:rPr>
          <w:rFonts w:ascii="Calibri" w:hAnsi="Calibri"/>
          <w:b/>
          <w:color w:val="000000"/>
        </w:rPr>
        <w:t>.</w:t>
      </w:r>
      <w:r w:rsidRPr="00B3089F">
        <w:rPr>
          <w:rFonts w:ascii="Calibri" w:hAnsi="Calibri"/>
          <w:color w:val="000000"/>
        </w:rPr>
        <w:t xml:space="preserve"> </w:t>
      </w:r>
    </w:p>
    <w:p w:rsidR="00E60BD2" w:rsidRPr="00E60BD2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3089F">
        <w:rPr>
          <w:rFonts w:ascii="Calibri" w:hAnsi="Calibri"/>
          <w:b/>
          <w:color w:val="000000"/>
        </w:rPr>
        <w:t>Καταληκτική ημερομηνία</w:t>
      </w:r>
      <w:r w:rsidRPr="00B3089F">
        <w:rPr>
          <w:rFonts w:ascii="Calibri" w:hAnsi="Calibri"/>
          <w:color w:val="000000"/>
        </w:rPr>
        <w:t xml:space="preserve"> υποβολής των προσφορών ορίζεται η </w:t>
      </w:r>
      <w:r w:rsidRPr="00B3089F">
        <w:rPr>
          <w:rFonts w:ascii="Calibri" w:hAnsi="Calibri"/>
          <w:b/>
          <w:color w:val="000000"/>
        </w:rPr>
        <w:t>24</w:t>
      </w:r>
      <w:r w:rsidRPr="00B3089F">
        <w:rPr>
          <w:rFonts w:ascii="Calibri" w:hAnsi="Calibri"/>
          <w:b/>
          <w:color w:val="000000"/>
          <w:vertAlign w:val="superscript"/>
        </w:rPr>
        <w:t>η</w:t>
      </w:r>
      <w:r w:rsidRPr="00B3089F">
        <w:rPr>
          <w:rFonts w:ascii="Calibri" w:hAnsi="Calibri"/>
          <w:b/>
          <w:color w:val="000000"/>
        </w:rPr>
        <w:t xml:space="preserve"> Ιουνίου 2024</w:t>
      </w:r>
      <w:r w:rsidRPr="00B3089F">
        <w:rPr>
          <w:rFonts w:ascii="Calibri" w:hAnsi="Calibri"/>
          <w:color w:val="000000"/>
        </w:rPr>
        <w:t xml:space="preserve"> και </w:t>
      </w:r>
      <w:r w:rsidRPr="00B3089F">
        <w:rPr>
          <w:rFonts w:ascii="Calibri" w:hAnsi="Calibri"/>
          <w:b/>
          <w:color w:val="000000"/>
        </w:rPr>
        <w:t xml:space="preserve">ώρα 16:00:00  </w:t>
      </w:r>
      <w:proofErr w:type="spellStart"/>
      <w:r w:rsidRPr="00B3089F">
        <w:rPr>
          <w:rFonts w:ascii="Calibri" w:hAnsi="Calibri"/>
          <w:b/>
          <w:color w:val="000000"/>
        </w:rPr>
        <w:t>μ.μ</w:t>
      </w:r>
      <w:proofErr w:type="spellEnd"/>
      <w:r w:rsidRPr="00B3089F">
        <w:rPr>
          <w:rFonts w:ascii="Calibri" w:hAnsi="Calibri"/>
          <w:b/>
          <w:color w:val="000000"/>
        </w:rPr>
        <w:t>.</w:t>
      </w:r>
      <w:r w:rsidRPr="00B3089F">
        <w:rPr>
          <w:rFonts w:ascii="Calibri" w:hAnsi="Calibri"/>
          <w:color w:val="000000"/>
        </w:rPr>
        <w:t xml:space="preserve"> </w:t>
      </w:r>
      <w:r w:rsidRPr="00B3089F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</w:t>
      </w:r>
      <w:r w:rsidRPr="00E60BD2">
        <w:rPr>
          <w:rFonts w:ascii="Calibri" w:hAnsi="Calibri"/>
          <w:color w:val="000000"/>
          <w:u w:val="single"/>
        </w:rPr>
        <w:t xml:space="preserve"> δυνατότητα υποβολής προσφοράς στο σύστημα</w:t>
      </w:r>
      <w:r w:rsidRPr="00E60BD2">
        <w:rPr>
          <w:rFonts w:ascii="Calibri" w:hAnsi="Calibri"/>
          <w:color w:val="000000"/>
        </w:rPr>
        <w:t xml:space="preserve">. </w:t>
      </w:r>
    </w:p>
    <w:p w:rsidR="00E60BD2" w:rsidRPr="00930808" w:rsidRDefault="00E60BD2" w:rsidP="00E60BD2">
      <w:pPr>
        <w:spacing w:before="120" w:after="120" w:line="276" w:lineRule="auto"/>
        <w:jc w:val="both"/>
        <w:rPr>
          <w:rFonts w:ascii="Calibri" w:hAnsi="Calibri"/>
          <w:bCs/>
          <w:color w:val="000000"/>
        </w:rPr>
      </w:pPr>
      <w:r w:rsidRPr="00930808">
        <w:rPr>
          <w:rFonts w:ascii="Calibri" w:hAnsi="Calibri"/>
          <w:b/>
          <w:color w:val="000000"/>
        </w:rPr>
        <w:lastRenderedPageBreak/>
        <w:t>Κατάθεση Προσφορών:</w:t>
      </w:r>
      <w:r w:rsidRPr="00930808">
        <w:rPr>
          <w:rFonts w:ascii="Calibri" w:hAnsi="Calibri"/>
          <w:color w:val="000000"/>
        </w:rPr>
        <w:t xml:space="preserve"> Οι συμμετέχοντες μπορούν να υποβάλλουν προσφορά </w:t>
      </w:r>
      <w:r w:rsidRPr="00930808">
        <w:rPr>
          <w:rFonts w:ascii="Calibri" w:hAnsi="Calibri"/>
          <w:b/>
          <w:color w:val="000000"/>
        </w:rPr>
        <w:t xml:space="preserve">για μία ή περισσότερες ή για όλες τις ομάδες </w:t>
      </w:r>
      <w:r w:rsidRPr="00930808">
        <w:rPr>
          <w:rFonts w:ascii="Calibri" w:hAnsi="Calibri"/>
          <w:bCs/>
          <w:color w:val="000000"/>
        </w:rPr>
        <w:t xml:space="preserve">των ειδών που περιλαμβάνονται στην διακήρυξη, όπως αυτές περιγράφονται στον ενδεικτικό προϋπολογισμό – </w:t>
      </w:r>
      <w:r w:rsidR="00930808" w:rsidRPr="00930808">
        <w:rPr>
          <w:rFonts w:ascii="Calibri" w:hAnsi="Calibri"/>
          <w:bCs/>
          <w:color w:val="000000"/>
        </w:rPr>
        <w:t>Π</w:t>
      </w:r>
      <w:r w:rsidRPr="00930808">
        <w:rPr>
          <w:rFonts w:ascii="Calibri" w:hAnsi="Calibri"/>
          <w:bCs/>
          <w:color w:val="000000"/>
        </w:rPr>
        <w:t>αράρτημα Ι.</w:t>
      </w:r>
    </w:p>
    <w:p w:rsidR="00E60BD2" w:rsidRPr="00930808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930808">
        <w:rPr>
          <w:rFonts w:ascii="Calibri" w:hAnsi="Calibri"/>
          <w:b/>
          <w:color w:val="000000"/>
        </w:rPr>
        <w:t>Εγγυητική Επιστολή:</w:t>
      </w:r>
      <w:r w:rsidRPr="00930808">
        <w:t xml:space="preserve"> </w:t>
      </w:r>
      <w:r w:rsidRPr="00930808">
        <w:rPr>
          <w:rFonts w:ascii="Calibri" w:hAnsi="Calibri"/>
          <w:color w:val="000000"/>
        </w:rPr>
        <w:t xml:space="preserve">Εγγυητική Επιστολή συμμετοχής, στο διαγωνισμό σε χρηματικό ποσό σε ευρώ, ίσο με το 2% επί του ενδεικτικού προϋπολογισμού της ομάδας ή </w:t>
      </w:r>
      <w:r w:rsidR="00930808" w:rsidRPr="00930808">
        <w:rPr>
          <w:rFonts w:ascii="Calibri" w:hAnsi="Calibri"/>
          <w:color w:val="000000"/>
        </w:rPr>
        <w:t xml:space="preserve">του συνόλου </w:t>
      </w:r>
      <w:r w:rsidRPr="00930808">
        <w:rPr>
          <w:rFonts w:ascii="Calibri" w:hAnsi="Calibri"/>
          <w:color w:val="000000"/>
        </w:rPr>
        <w:t xml:space="preserve">των  ομάδων που ο προμηθευτής επιθυμεί να συμμετάσχει διάρκειας τουλάχιστον 1 έτους. </w:t>
      </w:r>
    </w:p>
    <w:p w:rsidR="00E60BD2" w:rsidRPr="00930808" w:rsidRDefault="00E60BD2" w:rsidP="00E60BD2">
      <w:pPr>
        <w:pStyle w:val="normalwithoutspacing"/>
        <w:spacing w:line="276" w:lineRule="auto"/>
        <w:rPr>
          <w:sz w:val="24"/>
        </w:rPr>
      </w:pPr>
      <w:r w:rsidRPr="00930808">
        <w:rPr>
          <w:b/>
          <w:color w:val="000000"/>
          <w:sz w:val="24"/>
        </w:rPr>
        <w:t xml:space="preserve">Χρηματοδότηση: </w:t>
      </w:r>
      <w:r w:rsidRPr="00930808">
        <w:rPr>
          <w:sz w:val="24"/>
        </w:rPr>
        <w:t xml:space="preserve">Η σύμβαση χρηματοδοτείται με ιδίους πόρους από τον </w:t>
      </w:r>
      <w:r w:rsidRPr="00930808">
        <w:rPr>
          <w:b/>
          <w:bCs/>
          <w:sz w:val="24"/>
        </w:rPr>
        <w:t>ΔΗΜΟ ΚΩ</w:t>
      </w:r>
      <w:r w:rsidRPr="00930808">
        <w:rPr>
          <w:sz w:val="24"/>
        </w:rPr>
        <w:t xml:space="preserve"> και τ</w:t>
      </w:r>
      <w:r w:rsidR="00930808" w:rsidRPr="00930808">
        <w:rPr>
          <w:sz w:val="24"/>
        </w:rPr>
        <w:t>ο</w:t>
      </w:r>
      <w:r w:rsidRPr="00930808">
        <w:rPr>
          <w:sz w:val="24"/>
        </w:rPr>
        <w:t xml:space="preserve"> </w:t>
      </w:r>
      <w:r w:rsidRPr="00930808">
        <w:rPr>
          <w:b/>
          <w:bCs/>
          <w:sz w:val="24"/>
        </w:rPr>
        <w:t xml:space="preserve">ΔΗΜΟΤΙΚΟ ΛΙΜΕΝΙΚΟ ΤΑΜΕΙΟ ΚΩ. </w:t>
      </w:r>
      <w:r w:rsidRPr="00930808">
        <w:rPr>
          <w:sz w:val="24"/>
        </w:rPr>
        <w:t xml:space="preserve">Ο συνολικός ενδεικτικός προϋπολογισμός της προμήθειας ανέρχεται στο ποσό των </w:t>
      </w:r>
      <w:r w:rsidRPr="00930808">
        <w:rPr>
          <w:b/>
          <w:bCs/>
          <w:sz w:val="24"/>
        </w:rPr>
        <w:t>2.</w:t>
      </w:r>
      <w:r w:rsidR="00930808" w:rsidRPr="00930808">
        <w:rPr>
          <w:b/>
          <w:bCs/>
          <w:sz w:val="24"/>
        </w:rPr>
        <w:t>545</w:t>
      </w:r>
      <w:r w:rsidRPr="00930808">
        <w:rPr>
          <w:b/>
          <w:bCs/>
          <w:sz w:val="24"/>
        </w:rPr>
        <w:t>.</w:t>
      </w:r>
      <w:r w:rsidR="00930808" w:rsidRPr="00930808">
        <w:rPr>
          <w:b/>
          <w:bCs/>
          <w:sz w:val="24"/>
        </w:rPr>
        <w:t>120</w:t>
      </w:r>
      <w:r w:rsidRPr="00930808">
        <w:rPr>
          <w:b/>
          <w:bCs/>
          <w:sz w:val="24"/>
        </w:rPr>
        <w:t>,0</w:t>
      </w:r>
      <w:r w:rsidR="00930808" w:rsidRPr="00930808">
        <w:rPr>
          <w:b/>
          <w:bCs/>
          <w:sz w:val="24"/>
        </w:rPr>
        <w:t>0</w:t>
      </w:r>
      <w:r w:rsidRPr="00930808">
        <w:rPr>
          <w:b/>
          <w:bCs/>
          <w:sz w:val="24"/>
        </w:rPr>
        <w:t>€</w:t>
      </w:r>
      <w:r w:rsidRPr="00930808">
        <w:rPr>
          <w:sz w:val="24"/>
        </w:rPr>
        <w:t xml:space="preserve"> συμπεριλαμβανομένου Φ.Π.Α. (17%). Η δαπάνη θα καλυφθεί από τους προϋπολογισμούς οικονομικών ετών </w:t>
      </w:r>
      <w:r w:rsidRPr="00930808">
        <w:rPr>
          <w:b/>
          <w:bCs/>
          <w:sz w:val="24"/>
        </w:rPr>
        <w:t>202</w:t>
      </w:r>
      <w:r w:rsidR="00930808" w:rsidRPr="00930808">
        <w:rPr>
          <w:b/>
          <w:bCs/>
          <w:sz w:val="24"/>
        </w:rPr>
        <w:t>4</w:t>
      </w:r>
      <w:r w:rsidRPr="00930808">
        <w:rPr>
          <w:b/>
          <w:bCs/>
          <w:sz w:val="24"/>
        </w:rPr>
        <w:t xml:space="preserve"> - 202</w:t>
      </w:r>
      <w:r w:rsidR="00930808" w:rsidRPr="00930808">
        <w:rPr>
          <w:b/>
          <w:bCs/>
          <w:sz w:val="24"/>
        </w:rPr>
        <w:t>5</w:t>
      </w:r>
      <w:r w:rsidRPr="00930808">
        <w:rPr>
          <w:sz w:val="24"/>
        </w:rPr>
        <w:t xml:space="preserve"> και </w:t>
      </w:r>
      <w:r w:rsidRPr="00930808">
        <w:rPr>
          <w:b/>
          <w:bCs/>
          <w:sz w:val="24"/>
        </w:rPr>
        <w:t>202</w:t>
      </w:r>
      <w:r w:rsidR="00930808" w:rsidRPr="00930808">
        <w:rPr>
          <w:b/>
          <w:bCs/>
          <w:sz w:val="24"/>
        </w:rPr>
        <w:t>6</w:t>
      </w:r>
      <w:r w:rsidRPr="00930808">
        <w:rPr>
          <w:sz w:val="24"/>
        </w:rPr>
        <w:t xml:space="preserve"> του Δήμου</w:t>
      </w:r>
      <w:r w:rsidR="00930808" w:rsidRPr="00930808">
        <w:rPr>
          <w:sz w:val="24"/>
        </w:rPr>
        <w:t xml:space="preserve"> Κω</w:t>
      </w:r>
      <w:r w:rsidRPr="00930808">
        <w:rPr>
          <w:sz w:val="24"/>
        </w:rPr>
        <w:t xml:space="preserve"> και τ</w:t>
      </w:r>
      <w:r w:rsidR="00930808" w:rsidRPr="00930808">
        <w:rPr>
          <w:sz w:val="24"/>
        </w:rPr>
        <w:t>ου Δ.Λ.Τ.</w:t>
      </w:r>
      <w:r w:rsidRPr="00930808">
        <w:rPr>
          <w:sz w:val="24"/>
        </w:rPr>
        <w:t xml:space="preserve"> ανά κωδικό και έτος</w:t>
      </w:r>
      <w:r w:rsidRPr="00930808">
        <w:t xml:space="preserve">. </w:t>
      </w:r>
    </w:p>
    <w:p w:rsidR="00930808" w:rsidRPr="00930808" w:rsidRDefault="00930808" w:rsidP="00930808">
      <w:pPr>
        <w:spacing w:before="120"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930808">
        <w:rPr>
          <w:rFonts w:asciiTheme="minorHAnsi" w:hAnsiTheme="minorHAnsi" w:cstheme="minorHAnsi"/>
          <w:b/>
          <w:color w:val="000000"/>
        </w:rPr>
        <w:t xml:space="preserve">Πρόσβαση στα έγγραφα: </w:t>
      </w:r>
      <w:r w:rsidRPr="00930808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πλήρη, άμεση &amp; δωρεάν ηλεκτρονική πρόσβαση μέσω της διαδικτυακής πύλης </w:t>
      </w:r>
      <w:hyperlink r:id="rId11" w:history="1">
        <w:r w:rsidRPr="00930808">
          <w:rPr>
            <w:rStyle w:val="-"/>
            <w:rFonts w:asciiTheme="minorHAnsi" w:hAnsiTheme="minorHAnsi" w:cstheme="minorHAnsi"/>
            <w:szCs w:val="22"/>
          </w:rPr>
          <w:t>www.promitheus.gov.gr</w:t>
        </w:r>
      </w:hyperlink>
      <w:r w:rsidRPr="00930808">
        <w:rPr>
          <w:rFonts w:asciiTheme="minorHAnsi" w:hAnsiTheme="minorHAnsi" w:cstheme="minorHAnsi"/>
          <w:szCs w:val="22"/>
        </w:rPr>
        <w:t xml:space="preserve"> του ΟΠΣ ΕΣΗΔΗΣ (</w:t>
      </w:r>
      <w:r w:rsidRPr="00930808">
        <w:rPr>
          <w:rFonts w:asciiTheme="minorHAnsi" w:hAnsiTheme="minorHAnsi" w:cstheme="minorHAnsi"/>
          <w:b/>
          <w:szCs w:val="22"/>
        </w:rPr>
        <w:t>Α.Α.Σ.: 257125</w:t>
      </w:r>
      <w:r w:rsidRPr="00930808">
        <w:rPr>
          <w:rFonts w:asciiTheme="minorHAnsi" w:hAnsiTheme="minorHAnsi" w:cstheme="minorHAnsi"/>
          <w:szCs w:val="22"/>
        </w:rPr>
        <w:t>).</w:t>
      </w:r>
    </w:p>
    <w:p w:rsidR="00335093" w:rsidRPr="00B3089F" w:rsidRDefault="00986F3E" w:rsidP="00335093">
      <w:pPr>
        <w:spacing w:line="276" w:lineRule="auto"/>
        <w:jc w:val="both"/>
        <w:rPr>
          <w:rFonts w:asciiTheme="minorHAnsi" w:hAnsiTheme="minorHAnsi" w:cstheme="minorHAnsi"/>
        </w:rPr>
      </w:pPr>
      <w:r w:rsidRPr="00930808">
        <w:rPr>
          <w:rFonts w:asciiTheme="minorHAnsi" w:hAnsiTheme="minorHAnsi" w:cstheme="minorHAnsi"/>
          <w:b/>
          <w:color w:val="000000"/>
        </w:rPr>
        <w:t>Δημοσιεύσεις:</w:t>
      </w:r>
      <w:r w:rsidRPr="00930808">
        <w:rPr>
          <w:rFonts w:asciiTheme="minorHAnsi" w:hAnsiTheme="minorHAnsi" w:cstheme="minorHAnsi"/>
          <w:color w:val="000000"/>
        </w:rPr>
        <w:t xml:space="preserve"> </w:t>
      </w:r>
      <w:r w:rsidR="00335093" w:rsidRPr="00930808">
        <w:rPr>
          <w:rFonts w:asciiTheme="minorHAnsi" w:hAnsiTheme="minorHAnsi" w:cstheme="minorHAnsi"/>
          <w:color w:val="000000"/>
        </w:rPr>
        <w:t xml:space="preserve">Προκήρυξη της παρούσας Σύμβασης απεστάλη με ηλεκτρονικά μέσα για δημοσίευση </w:t>
      </w:r>
      <w:r w:rsidR="00335093" w:rsidRPr="00B3089F">
        <w:rPr>
          <w:rFonts w:asciiTheme="minorHAnsi" w:hAnsiTheme="minorHAnsi" w:cstheme="minorHAnsi"/>
          <w:color w:val="000000"/>
        </w:rPr>
        <w:t xml:space="preserve">στις </w:t>
      </w:r>
      <w:r w:rsidR="0001675C" w:rsidRPr="00B3089F">
        <w:rPr>
          <w:rFonts w:asciiTheme="minorHAnsi" w:hAnsiTheme="minorHAnsi" w:cstheme="minorHAnsi"/>
          <w:b/>
          <w:color w:val="000000"/>
        </w:rPr>
        <w:t>16</w:t>
      </w:r>
      <w:r w:rsidR="00335093" w:rsidRPr="00B3089F">
        <w:rPr>
          <w:rFonts w:asciiTheme="minorHAnsi" w:hAnsiTheme="minorHAnsi" w:cstheme="minorHAnsi"/>
          <w:b/>
          <w:color w:val="000000"/>
        </w:rPr>
        <w:t>/</w:t>
      </w:r>
      <w:r w:rsidR="00930808" w:rsidRPr="00B3089F">
        <w:rPr>
          <w:rFonts w:asciiTheme="minorHAnsi" w:hAnsiTheme="minorHAnsi" w:cstheme="minorHAnsi"/>
          <w:b/>
          <w:color w:val="000000"/>
        </w:rPr>
        <w:t>05</w:t>
      </w:r>
      <w:r w:rsidR="00335093" w:rsidRPr="00B3089F">
        <w:rPr>
          <w:rFonts w:asciiTheme="minorHAnsi" w:hAnsiTheme="minorHAnsi" w:cstheme="minorHAnsi"/>
          <w:b/>
          <w:color w:val="000000"/>
        </w:rPr>
        <w:t>/202</w:t>
      </w:r>
      <w:r w:rsidR="00930808" w:rsidRPr="00B3089F">
        <w:rPr>
          <w:rFonts w:asciiTheme="minorHAnsi" w:hAnsiTheme="minorHAnsi" w:cstheme="minorHAnsi"/>
          <w:b/>
          <w:color w:val="000000"/>
        </w:rPr>
        <w:t>4</w:t>
      </w:r>
      <w:r w:rsidR="00335093" w:rsidRPr="00B3089F">
        <w:rPr>
          <w:rFonts w:asciiTheme="minorHAnsi" w:hAnsiTheme="minorHAnsi" w:cstheme="minorHAnsi"/>
          <w:color w:val="000000"/>
        </w:rPr>
        <w:t xml:space="preserve"> στην Υπηρεσία Εκδόσεων της Ευρωπαϊκής Ένωσης και έλαβε αριθμό αναφοράς </w:t>
      </w:r>
      <w:r w:rsidR="00CF70A4" w:rsidRPr="00B3089F">
        <w:rPr>
          <w:rFonts w:asciiTheme="minorHAnsi" w:hAnsiTheme="minorHAnsi" w:cstheme="minorHAnsi"/>
          <w:b/>
          <w:color w:val="000000"/>
        </w:rPr>
        <w:t>202</w:t>
      </w:r>
      <w:r w:rsidR="0001675C" w:rsidRPr="00B3089F">
        <w:rPr>
          <w:rFonts w:asciiTheme="minorHAnsi" w:hAnsiTheme="minorHAnsi" w:cstheme="minorHAnsi"/>
          <w:b/>
          <w:color w:val="000000"/>
        </w:rPr>
        <w:t>4</w:t>
      </w:r>
      <w:r w:rsidR="00CF70A4" w:rsidRPr="00B3089F">
        <w:rPr>
          <w:rFonts w:asciiTheme="minorHAnsi" w:hAnsiTheme="minorHAnsi" w:cstheme="minorHAnsi"/>
          <w:b/>
          <w:color w:val="000000"/>
        </w:rPr>
        <w:t>-186195</w:t>
      </w:r>
      <w:r w:rsidR="009C6778" w:rsidRPr="00B3089F">
        <w:rPr>
          <w:rFonts w:asciiTheme="minorHAnsi" w:hAnsiTheme="minorHAnsi" w:cstheme="minorHAnsi"/>
          <w:color w:val="000000"/>
        </w:rPr>
        <w:t xml:space="preserve">, με ημερομηνία δημοσίευσης την </w:t>
      </w:r>
      <w:r w:rsidR="0001675C" w:rsidRPr="00B3089F">
        <w:rPr>
          <w:rFonts w:asciiTheme="minorHAnsi" w:hAnsiTheme="minorHAnsi" w:cstheme="minorHAnsi"/>
          <w:b/>
          <w:color w:val="000000"/>
        </w:rPr>
        <w:t>1</w:t>
      </w:r>
      <w:r w:rsidR="00CF70A4" w:rsidRPr="00B3089F">
        <w:rPr>
          <w:rFonts w:asciiTheme="minorHAnsi" w:hAnsiTheme="minorHAnsi" w:cstheme="minorHAnsi"/>
          <w:b/>
          <w:color w:val="000000"/>
        </w:rPr>
        <w:t>7</w:t>
      </w:r>
      <w:r w:rsidR="009C6778" w:rsidRPr="00B3089F">
        <w:rPr>
          <w:rFonts w:asciiTheme="minorHAnsi" w:hAnsiTheme="minorHAnsi" w:cstheme="minorHAnsi"/>
          <w:b/>
          <w:color w:val="000000"/>
        </w:rPr>
        <w:t>/</w:t>
      </w:r>
      <w:r w:rsidR="0001675C" w:rsidRPr="00B3089F">
        <w:rPr>
          <w:rFonts w:asciiTheme="minorHAnsi" w:hAnsiTheme="minorHAnsi" w:cstheme="minorHAnsi"/>
          <w:b/>
          <w:color w:val="000000"/>
        </w:rPr>
        <w:t>05</w:t>
      </w:r>
      <w:r w:rsidR="009C6778" w:rsidRPr="00B3089F">
        <w:rPr>
          <w:rFonts w:asciiTheme="minorHAnsi" w:hAnsiTheme="minorHAnsi" w:cstheme="minorHAnsi"/>
          <w:b/>
          <w:color w:val="000000"/>
        </w:rPr>
        <w:t>/202</w:t>
      </w:r>
      <w:r w:rsidR="0001675C" w:rsidRPr="00B3089F">
        <w:rPr>
          <w:rFonts w:asciiTheme="minorHAnsi" w:hAnsiTheme="minorHAnsi" w:cstheme="minorHAnsi"/>
          <w:b/>
          <w:color w:val="000000"/>
        </w:rPr>
        <w:t>4</w:t>
      </w:r>
      <w:r w:rsidR="00335093" w:rsidRPr="00B3089F">
        <w:rPr>
          <w:rFonts w:asciiTheme="minorHAnsi" w:hAnsiTheme="minorHAnsi" w:cstheme="minorHAnsi"/>
          <w:color w:val="000000"/>
        </w:rPr>
        <w:t>.</w:t>
      </w:r>
      <w:r w:rsidR="00335093" w:rsidRPr="00B3089F">
        <w:rPr>
          <w:rFonts w:asciiTheme="minorHAnsi" w:hAnsiTheme="minorHAnsi" w:cstheme="minorHAnsi"/>
        </w:rPr>
        <w:t xml:space="preserve"> </w:t>
      </w:r>
    </w:p>
    <w:p w:rsidR="00790640" w:rsidRPr="00930808" w:rsidRDefault="00790640" w:rsidP="003F6168">
      <w:pPr>
        <w:spacing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930808">
        <w:rPr>
          <w:rFonts w:asciiTheme="minorHAnsi" w:hAnsiTheme="minorHAnsi" w:cstheme="minorHAnsi"/>
          <w:color w:val="000000"/>
        </w:rPr>
        <w:t>Το αναλυτικό τεύχος της διακήρυξης αναρτ</w:t>
      </w:r>
      <w:r w:rsidR="00335093" w:rsidRPr="00930808">
        <w:rPr>
          <w:rFonts w:asciiTheme="minorHAnsi" w:hAnsiTheme="minorHAnsi" w:cstheme="minorHAnsi"/>
          <w:color w:val="000000"/>
        </w:rPr>
        <w:t>ήθηκε</w:t>
      </w:r>
      <w:r w:rsidRPr="00930808">
        <w:rPr>
          <w:rFonts w:asciiTheme="minorHAnsi" w:hAnsiTheme="minorHAnsi" w:cstheme="minorHAnsi"/>
          <w:color w:val="000000"/>
        </w:rPr>
        <w:t xml:space="preserve"> στον </w:t>
      </w:r>
      <w:proofErr w:type="spellStart"/>
      <w:r w:rsidRPr="00930808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930808">
        <w:rPr>
          <w:rFonts w:asciiTheme="minorHAnsi" w:hAnsiTheme="minorHAnsi" w:cstheme="minorHAnsi"/>
          <w:color w:val="000000"/>
        </w:rPr>
        <w:t xml:space="preserve"> του Κεντρικού Ηλεκτρονικού Μητρώου Δημοσίων Συμβάσεων (Κ.Η.Μ.Δ.Η.Σ) </w:t>
      </w:r>
      <w:hyperlink r:id="rId12" w:history="1">
        <w:r w:rsidR="002148E1" w:rsidRPr="00930808">
          <w:rPr>
            <w:rStyle w:val="-"/>
            <w:rFonts w:asciiTheme="minorHAnsi" w:hAnsiTheme="minorHAnsi" w:cstheme="minorHAnsi"/>
          </w:rPr>
          <w:t>www.promitheus.gov.gr</w:t>
        </w:r>
      </w:hyperlink>
      <w:r w:rsidRPr="00930808">
        <w:rPr>
          <w:rFonts w:asciiTheme="minorHAnsi" w:hAnsiTheme="minorHAnsi" w:cstheme="minorHAnsi"/>
          <w:color w:val="000000"/>
        </w:rPr>
        <w:t xml:space="preserve">. Η Περίληψη της Διακήρυξης, θα αναρτηθεί στον ιστότοπο του προγράμματος «ΔΙΑΥΓΕΙΑ» </w:t>
      </w:r>
      <w:hyperlink r:id="rId13" w:history="1">
        <w:r w:rsidR="002148E1" w:rsidRPr="00930808">
          <w:rPr>
            <w:rStyle w:val="-"/>
            <w:rFonts w:asciiTheme="minorHAnsi" w:hAnsiTheme="minorHAnsi" w:cstheme="minorHAnsi"/>
          </w:rPr>
          <w:t>www.diavgeia.gov.gr</w:t>
        </w:r>
      </w:hyperlink>
      <w:r w:rsidRPr="00930808">
        <w:rPr>
          <w:rFonts w:asciiTheme="minorHAnsi" w:hAnsiTheme="minorHAnsi" w:cstheme="minorHAnsi"/>
          <w:color w:val="000000"/>
        </w:rPr>
        <w:t xml:space="preserve">, στον </w:t>
      </w:r>
      <w:proofErr w:type="spellStart"/>
      <w:r w:rsidRPr="00930808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930808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4" w:history="1">
        <w:r w:rsidR="002148E1" w:rsidRPr="00930808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930808">
        <w:rPr>
          <w:rFonts w:asciiTheme="minorHAnsi" w:hAnsiTheme="minorHAnsi" w:cstheme="minorHAnsi"/>
          <w:color w:val="000000"/>
        </w:rPr>
        <w:t xml:space="preserve"> και στο</w:t>
      </w:r>
      <w:r w:rsidR="009C6778" w:rsidRPr="00930808">
        <w:rPr>
          <w:rFonts w:asciiTheme="minorHAnsi" w:hAnsiTheme="minorHAnsi" w:cstheme="minorHAnsi"/>
          <w:color w:val="000000"/>
        </w:rPr>
        <w:t>ν</w:t>
      </w:r>
      <w:r w:rsidR="00523540" w:rsidRPr="00930808">
        <w:rPr>
          <w:rFonts w:asciiTheme="minorHAnsi" w:hAnsiTheme="minorHAnsi" w:cstheme="minorHAnsi"/>
          <w:color w:val="000000"/>
        </w:rPr>
        <w:t xml:space="preserve"> ελληνικό τύπο</w:t>
      </w:r>
      <w:r w:rsidRPr="00930808">
        <w:rPr>
          <w:rFonts w:asciiTheme="minorHAnsi" w:hAnsiTheme="minorHAnsi" w:cstheme="minorHAnsi"/>
          <w:color w:val="000000"/>
        </w:rPr>
        <w:t>.</w:t>
      </w:r>
    </w:p>
    <w:p w:rsidR="008C5004" w:rsidRPr="00B20696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B20696" w:rsidRDefault="002B71D6" w:rsidP="00542751">
      <w:pPr>
        <w:jc w:val="center"/>
        <w:rPr>
          <w:rFonts w:ascii="Calibri" w:hAnsi="Calibri" w:cs="Arial"/>
          <w:b/>
        </w:rPr>
      </w:pPr>
      <w:r w:rsidRPr="00B20696">
        <w:rPr>
          <w:rFonts w:ascii="Calibri" w:hAnsi="Calibri" w:cs="Arial"/>
          <w:b/>
        </w:rPr>
        <w:t>Ο ΔΗΜΑΡΧΟΣ ΚΩ</w:t>
      </w:r>
    </w:p>
    <w:p w:rsidR="002B71D6" w:rsidRPr="00B20696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B20696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5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D2" w:rsidRDefault="00E60BD2" w:rsidP="00B05EED">
      <w:r>
        <w:separator/>
      </w:r>
    </w:p>
  </w:endnote>
  <w:endnote w:type="continuationSeparator" w:id="0">
    <w:p w:rsidR="00E60BD2" w:rsidRDefault="00E60BD2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charset w:val="A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D2" w:rsidRDefault="00E60BD2" w:rsidP="00B05EED">
      <w:r>
        <w:separator/>
      </w:r>
    </w:p>
  </w:footnote>
  <w:footnote w:type="continuationSeparator" w:id="0">
    <w:p w:rsidR="00E60BD2" w:rsidRDefault="00E60BD2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D2" w:rsidRDefault="00E60BD2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8A2"/>
    <w:multiLevelType w:val="hybridMultilevel"/>
    <w:tmpl w:val="67E40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1675C"/>
    <w:rsid w:val="0002469E"/>
    <w:rsid w:val="0002603E"/>
    <w:rsid w:val="00045CE5"/>
    <w:rsid w:val="00085F44"/>
    <w:rsid w:val="000A3A8C"/>
    <w:rsid w:val="000A7561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1EDC"/>
    <w:rsid w:val="0012663D"/>
    <w:rsid w:val="00143DD3"/>
    <w:rsid w:val="0015235C"/>
    <w:rsid w:val="00177F06"/>
    <w:rsid w:val="001817D3"/>
    <w:rsid w:val="001832A6"/>
    <w:rsid w:val="00187B4D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48E1"/>
    <w:rsid w:val="00214BEA"/>
    <w:rsid w:val="0022709F"/>
    <w:rsid w:val="0023514D"/>
    <w:rsid w:val="00250BB3"/>
    <w:rsid w:val="00256A83"/>
    <w:rsid w:val="00261D2C"/>
    <w:rsid w:val="00262CFB"/>
    <w:rsid w:val="00264A7F"/>
    <w:rsid w:val="0028484B"/>
    <w:rsid w:val="002B71D6"/>
    <w:rsid w:val="002D630D"/>
    <w:rsid w:val="002F49F6"/>
    <w:rsid w:val="002F5C29"/>
    <w:rsid w:val="0032417C"/>
    <w:rsid w:val="00330747"/>
    <w:rsid w:val="00330A89"/>
    <w:rsid w:val="00335093"/>
    <w:rsid w:val="003464F0"/>
    <w:rsid w:val="003546AC"/>
    <w:rsid w:val="00357139"/>
    <w:rsid w:val="0037537F"/>
    <w:rsid w:val="00390EB9"/>
    <w:rsid w:val="0039603D"/>
    <w:rsid w:val="003961C7"/>
    <w:rsid w:val="003975BE"/>
    <w:rsid w:val="003C03CB"/>
    <w:rsid w:val="003C1373"/>
    <w:rsid w:val="003C1AF9"/>
    <w:rsid w:val="003C2466"/>
    <w:rsid w:val="003D07F1"/>
    <w:rsid w:val="003D0A37"/>
    <w:rsid w:val="003E3BC8"/>
    <w:rsid w:val="003E758C"/>
    <w:rsid w:val="003F6168"/>
    <w:rsid w:val="003F64D8"/>
    <w:rsid w:val="003F7716"/>
    <w:rsid w:val="0040669C"/>
    <w:rsid w:val="00411EB0"/>
    <w:rsid w:val="0041476A"/>
    <w:rsid w:val="004214A2"/>
    <w:rsid w:val="00422372"/>
    <w:rsid w:val="004245DE"/>
    <w:rsid w:val="004305D6"/>
    <w:rsid w:val="00447A31"/>
    <w:rsid w:val="00452C54"/>
    <w:rsid w:val="00456C89"/>
    <w:rsid w:val="00480314"/>
    <w:rsid w:val="004839EB"/>
    <w:rsid w:val="004A599F"/>
    <w:rsid w:val="004B51BD"/>
    <w:rsid w:val="004D1DAF"/>
    <w:rsid w:val="004E67AF"/>
    <w:rsid w:val="004F4F7C"/>
    <w:rsid w:val="00523540"/>
    <w:rsid w:val="0052690E"/>
    <w:rsid w:val="00542751"/>
    <w:rsid w:val="00556FDC"/>
    <w:rsid w:val="00563A28"/>
    <w:rsid w:val="0058767E"/>
    <w:rsid w:val="005A1A36"/>
    <w:rsid w:val="005D6558"/>
    <w:rsid w:val="005E2391"/>
    <w:rsid w:val="005E26C0"/>
    <w:rsid w:val="005E7D6F"/>
    <w:rsid w:val="005F3C79"/>
    <w:rsid w:val="00602C35"/>
    <w:rsid w:val="00603E63"/>
    <w:rsid w:val="00606F22"/>
    <w:rsid w:val="00607E60"/>
    <w:rsid w:val="006207C4"/>
    <w:rsid w:val="00623CD4"/>
    <w:rsid w:val="00631A11"/>
    <w:rsid w:val="00632706"/>
    <w:rsid w:val="00635485"/>
    <w:rsid w:val="0065710F"/>
    <w:rsid w:val="00663383"/>
    <w:rsid w:val="006749BF"/>
    <w:rsid w:val="006A0145"/>
    <w:rsid w:val="006B2BB6"/>
    <w:rsid w:val="006B37C9"/>
    <w:rsid w:val="006B6440"/>
    <w:rsid w:val="006B71D4"/>
    <w:rsid w:val="006C68D6"/>
    <w:rsid w:val="006D0567"/>
    <w:rsid w:val="006D1AF7"/>
    <w:rsid w:val="006F397C"/>
    <w:rsid w:val="006F3AC1"/>
    <w:rsid w:val="007134AA"/>
    <w:rsid w:val="00722FAE"/>
    <w:rsid w:val="0073706E"/>
    <w:rsid w:val="00761138"/>
    <w:rsid w:val="00771783"/>
    <w:rsid w:val="00772D91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5210F"/>
    <w:rsid w:val="008625AC"/>
    <w:rsid w:val="0086693B"/>
    <w:rsid w:val="008845E7"/>
    <w:rsid w:val="008B2A19"/>
    <w:rsid w:val="008B7D1C"/>
    <w:rsid w:val="008C2CE7"/>
    <w:rsid w:val="008C3F06"/>
    <w:rsid w:val="008C5004"/>
    <w:rsid w:val="008D002F"/>
    <w:rsid w:val="008D134E"/>
    <w:rsid w:val="008D48D9"/>
    <w:rsid w:val="008E4372"/>
    <w:rsid w:val="0090397E"/>
    <w:rsid w:val="00913B41"/>
    <w:rsid w:val="00914A57"/>
    <w:rsid w:val="009271BD"/>
    <w:rsid w:val="00930808"/>
    <w:rsid w:val="00934A7B"/>
    <w:rsid w:val="009407BE"/>
    <w:rsid w:val="00941710"/>
    <w:rsid w:val="009427A3"/>
    <w:rsid w:val="009449BD"/>
    <w:rsid w:val="00961408"/>
    <w:rsid w:val="0096477C"/>
    <w:rsid w:val="00965009"/>
    <w:rsid w:val="00965196"/>
    <w:rsid w:val="00975E23"/>
    <w:rsid w:val="00986F3E"/>
    <w:rsid w:val="00993B7B"/>
    <w:rsid w:val="009C41A6"/>
    <w:rsid w:val="009C6778"/>
    <w:rsid w:val="009D519F"/>
    <w:rsid w:val="009D629A"/>
    <w:rsid w:val="009E1E2A"/>
    <w:rsid w:val="009F0638"/>
    <w:rsid w:val="009F1528"/>
    <w:rsid w:val="009F468C"/>
    <w:rsid w:val="00A07189"/>
    <w:rsid w:val="00A11069"/>
    <w:rsid w:val="00A112B5"/>
    <w:rsid w:val="00A1352D"/>
    <w:rsid w:val="00A14D99"/>
    <w:rsid w:val="00A432AF"/>
    <w:rsid w:val="00A62D35"/>
    <w:rsid w:val="00A70855"/>
    <w:rsid w:val="00A94BC0"/>
    <w:rsid w:val="00AA110D"/>
    <w:rsid w:val="00AD2B7B"/>
    <w:rsid w:val="00AE20CC"/>
    <w:rsid w:val="00AF5F5C"/>
    <w:rsid w:val="00B005C9"/>
    <w:rsid w:val="00B05EED"/>
    <w:rsid w:val="00B11FED"/>
    <w:rsid w:val="00B20696"/>
    <w:rsid w:val="00B25CD0"/>
    <w:rsid w:val="00B276F3"/>
    <w:rsid w:val="00B3089F"/>
    <w:rsid w:val="00B324A6"/>
    <w:rsid w:val="00B33378"/>
    <w:rsid w:val="00B6344A"/>
    <w:rsid w:val="00B71B06"/>
    <w:rsid w:val="00B735B2"/>
    <w:rsid w:val="00B77974"/>
    <w:rsid w:val="00B9082A"/>
    <w:rsid w:val="00BA13F5"/>
    <w:rsid w:val="00BA5EC1"/>
    <w:rsid w:val="00BB3474"/>
    <w:rsid w:val="00BC1696"/>
    <w:rsid w:val="00C13DBC"/>
    <w:rsid w:val="00C17CF9"/>
    <w:rsid w:val="00C36ED0"/>
    <w:rsid w:val="00C4446B"/>
    <w:rsid w:val="00C47919"/>
    <w:rsid w:val="00C569F8"/>
    <w:rsid w:val="00C63282"/>
    <w:rsid w:val="00C651C1"/>
    <w:rsid w:val="00C749FF"/>
    <w:rsid w:val="00C87209"/>
    <w:rsid w:val="00CA4E72"/>
    <w:rsid w:val="00CA7700"/>
    <w:rsid w:val="00CC1836"/>
    <w:rsid w:val="00CE236B"/>
    <w:rsid w:val="00CE42AB"/>
    <w:rsid w:val="00CE4F1E"/>
    <w:rsid w:val="00CF70A4"/>
    <w:rsid w:val="00D27A57"/>
    <w:rsid w:val="00D374F4"/>
    <w:rsid w:val="00D55DEB"/>
    <w:rsid w:val="00D83CD7"/>
    <w:rsid w:val="00D92FCA"/>
    <w:rsid w:val="00DA29E7"/>
    <w:rsid w:val="00DA2B00"/>
    <w:rsid w:val="00DA6765"/>
    <w:rsid w:val="00DC13FE"/>
    <w:rsid w:val="00DD3F11"/>
    <w:rsid w:val="00DE5214"/>
    <w:rsid w:val="00DE72BB"/>
    <w:rsid w:val="00DF3655"/>
    <w:rsid w:val="00E04C1E"/>
    <w:rsid w:val="00E07C76"/>
    <w:rsid w:val="00E10751"/>
    <w:rsid w:val="00E16608"/>
    <w:rsid w:val="00E20CF8"/>
    <w:rsid w:val="00E4155A"/>
    <w:rsid w:val="00E60BD2"/>
    <w:rsid w:val="00E675BE"/>
    <w:rsid w:val="00E70C00"/>
    <w:rsid w:val="00E718B2"/>
    <w:rsid w:val="00E80A36"/>
    <w:rsid w:val="00EA2A56"/>
    <w:rsid w:val="00EA58E9"/>
    <w:rsid w:val="00EA7B50"/>
    <w:rsid w:val="00EB0FCF"/>
    <w:rsid w:val="00EB3676"/>
    <w:rsid w:val="00EB6457"/>
    <w:rsid w:val="00EC2139"/>
    <w:rsid w:val="00EC3823"/>
    <w:rsid w:val="00EC4282"/>
    <w:rsid w:val="00EE4725"/>
    <w:rsid w:val="00EF7DAC"/>
    <w:rsid w:val="00F04FA4"/>
    <w:rsid w:val="00F2168C"/>
    <w:rsid w:val="00F25616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1C3E"/>
    <w:rsid w:val="00FC29F8"/>
    <w:rsid w:val="00FC5B09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semiHidden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4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1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hyperlink" Target="http://www.diavgei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mitheus.gov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kiapoka@kos.gr" TargetMode="External"/><Relationship Id="rId14" Type="http://schemas.openxmlformats.org/officeDocument/2006/relationships/hyperlink" Target="http://www.ko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4071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2017-08-17T09:44:00Z</cp:lastPrinted>
  <dcterms:created xsi:type="dcterms:W3CDTF">2024-05-08T08:26:00Z</dcterms:created>
  <dcterms:modified xsi:type="dcterms:W3CDTF">2024-05-17T07:57:00Z</dcterms:modified>
</cp:coreProperties>
</file>