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1BB914CC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383540</wp:posOffset>
                </wp:positionV>
                <wp:extent cx="3428365" cy="234315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343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1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&#13;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Title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7BE1365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3668FB">
        <w:rPr>
          <w:rFonts w:asciiTheme="minorHAnsi" w:hAnsiTheme="minorHAnsi"/>
          <w:sz w:val="24"/>
          <w:szCs w:val="24"/>
        </w:rPr>
        <w:t xml:space="preserve">28-7-2022 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5A5D39E2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9BE9686" w14:textId="613C60B3" w:rsidR="005F7E33" w:rsidRDefault="005F7E33" w:rsidP="003B5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B56BE">
        <w:rPr>
          <w:rFonts w:ascii="Times New Roman" w:hAnsi="Times New Roman"/>
          <w:sz w:val="28"/>
          <w:szCs w:val="28"/>
        </w:rPr>
        <w:t>Πρόβλημα εξυπηρέτησης</w:t>
      </w:r>
      <w:r w:rsidR="004237C9">
        <w:rPr>
          <w:rFonts w:ascii="Times New Roman" w:hAnsi="Times New Roman"/>
          <w:sz w:val="28"/>
          <w:szCs w:val="28"/>
        </w:rPr>
        <w:t>, από την περασμένη Δευτέρα 25 Ιουλίου,</w:t>
      </w:r>
      <w:r w:rsidRPr="003B56BE">
        <w:rPr>
          <w:rFonts w:ascii="Times New Roman" w:hAnsi="Times New Roman"/>
          <w:sz w:val="28"/>
          <w:szCs w:val="28"/>
        </w:rPr>
        <w:t xml:space="preserve"> αντιμετωπίζουν οι πολίτες που απευθύνονται σε υπηρεσ</w:t>
      </w:r>
      <w:r w:rsidR="003B56BE" w:rsidRPr="003B56BE">
        <w:rPr>
          <w:rFonts w:ascii="Times New Roman" w:hAnsi="Times New Roman"/>
          <w:sz w:val="28"/>
          <w:szCs w:val="28"/>
        </w:rPr>
        <w:t>ί</w:t>
      </w:r>
      <w:r w:rsidRPr="003B56BE">
        <w:rPr>
          <w:rFonts w:ascii="Times New Roman" w:hAnsi="Times New Roman"/>
          <w:sz w:val="28"/>
          <w:szCs w:val="28"/>
        </w:rPr>
        <w:t xml:space="preserve">ες του Δήμου Κω μέσω της πλατφόρμας ψηφιακών υπηρεσιών </w:t>
      </w:r>
      <w:r w:rsidRPr="003B56BE">
        <w:rPr>
          <w:rFonts w:ascii="Times New Roman" w:hAnsi="Times New Roman"/>
          <w:sz w:val="28"/>
          <w:szCs w:val="28"/>
          <w:lang w:val="en-US"/>
        </w:rPr>
        <w:t>gov</w:t>
      </w:r>
      <w:r w:rsidRPr="003B56BE">
        <w:rPr>
          <w:rFonts w:ascii="Times New Roman" w:hAnsi="Times New Roman"/>
          <w:sz w:val="28"/>
          <w:szCs w:val="28"/>
        </w:rPr>
        <w:t>.</w:t>
      </w:r>
      <w:r w:rsidRPr="003B56BE">
        <w:rPr>
          <w:rFonts w:ascii="Times New Roman" w:hAnsi="Times New Roman"/>
          <w:sz w:val="28"/>
          <w:szCs w:val="28"/>
          <w:lang w:val="en-US"/>
        </w:rPr>
        <w:t>gr</w:t>
      </w:r>
      <w:r w:rsidR="003B56BE" w:rsidRPr="003B56BE">
        <w:rPr>
          <w:rFonts w:ascii="Times New Roman" w:hAnsi="Times New Roman"/>
          <w:sz w:val="28"/>
          <w:szCs w:val="28"/>
        </w:rPr>
        <w:t>, για τεχνικούς λόγους</w:t>
      </w:r>
      <w:r w:rsidR="00495B4E">
        <w:rPr>
          <w:rFonts w:ascii="Times New Roman" w:hAnsi="Times New Roman"/>
          <w:sz w:val="28"/>
          <w:szCs w:val="28"/>
        </w:rPr>
        <w:t xml:space="preserve"> που δεν αφορούν το Δήμο Κω.</w:t>
      </w:r>
    </w:p>
    <w:p w14:paraId="6456AC1C" w14:textId="1E450F00" w:rsidR="00495B4E" w:rsidRDefault="00495B4E" w:rsidP="003B5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Οι δημότες που</w:t>
      </w:r>
      <w:r w:rsidR="001530D3">
        <w:rPr>
          <w:rFonts w:ascii="Times New Roman" w:hAnsi="Times New Roman"/>
          <w:sz w:val="28"/>
          <w:szCs w:val="28"/>
        </w:rPr>
        <w:t xml:space="preserve"> εν΄ τω μεταξύ</w:t>
      </w:r>
      <w:r>
        <w:rPr>
          <w:rFonts w:ascii="Times New Roman" w:hAnsi="Times New Roman"/>
          <w:sz w:val="28"/>
          <w:szCs w:val="28"/>
        </w:rPr>
        <w:t xml:space="preserve"> έχουν απευθυνθεί</w:t>
      </w:r>
      <w:r w:rsidR="001E5F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ή θα χρειαστούν τις υπηρεσίες που διατίθενται</w:t>
      </w:r>
      <w:r w:rsidR="001E5F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στο 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495B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gr</w:t>
      </w:r>
      <w:r w:rsidR="001C10DC">
        <w:rPr>
          <w:rFonts w:ascii="Times New Roman" w:hAnsi="Times New Roman"/>
          <w:sz w:val="28"/>
          <w:szCs w:val="28"/>
        </w:rPr>
        <w:t>,</w:t>
      </w:r>
      <w:r w:rsidRPr="00495B4E">
        <w:rPr>
          <w:rFonts w:ascii="Times New Roman" w:hAnsi="Times New Roman"/>
          <w:sz w:val="28"/>
          <w:szCs w:val="28"/>
        </w:rPr>
        <w:t xml:space="preserve"> </w:t>
      </w:r>
      <w:r w:rsidR="001C10DC">
        <w:rPr>
          <w:rFonts w:ascii="Times New Roman" w:hAnsi="Times New Roman"/>
          <w:sz w:val="28"/>
          <w:szCs w:val="28"/>
        </w:rPr>
        <w:t xml:space="preserve">για την </w:t>
      </w:r>
      <w:r w:rsidR="001530D3">
        <w:rPr>
          <w:rFonts w:ascii="Times New Roman" w:hAnsi="Times New Roman"/>
          <w:sz w:val="28"/>
          <w:szCs w:val="28"/>
        </w:rPr>
        <w:t xml:space="preserve">καλύτερη </w:t>
      </w:r>
      <w:r w:rsidR="001C10DC">
        <w:rPr>
          <w:rFonts w:ascii="Times New Roman" w:hAnsi="Times New Roman"/>
          <w:sz w:val="28"/>
          <w:szCs w:val="28"/>
        </w:rPr>
        <w:t xml:space="preserve">εξυπηρέτηση τους </w:t>
      </w:r>
      <w:r w:rsidR="00156537">
        <w:rPr>
          <w:rFonts w:ascii="Times New Roman" w:hAnsi="Times New Roman"/>
          <w:sz w:val="28"/>
          <w:szCs w:val="28"/>
        </w:rPr>
        <w:t>καλούνται να απευθύνονται στις αρμόδιες υπηρεσίες του Δήμου ή να καταθέτουν τα αιτήματα τους ηλεκτρονικά</w:t>
      </w:r>
      <w:r w:rsidR="001C10DC">
        <w:rPr>
          <w:rFonts w:ascii="Times New Roman" w:hAnsi="Times New Roman"/>
          <w:sz w:val="28"/>
          <w:szCs w:val="28"/>
        </w:rPr>
        <w:t xml:space="preserve"> μέσω του </w:t>
      </w:r>
      <w:r w:rsidR="001C10DC">
        <w:rPr>
          <w:rFonts w:ascii="Times New Roman" w:hAnsi="Times New Roman"/>
          <w:sz w:val="28"/>
          <w:szCs w:val="28"/>
          <w:lang w:val="en-US"/>
        </w:rPr>
        <w:t>kos</w:t>
      </w:r>
      <w:r w:rsidR="001C10DC" w:rsidRPr="001C10DC">
        <w:rPr>
          <w:rFonts w:ascii="Times New Roman" w:hAnsi="Times New Roman"/>
          <w:sz w:val="28"/>
          <w:szCs w:val="28"/>
        </w:rPr>
        <w:t>.</w:t>
      </w:r>
      <w:r w:rsidR="001C10DC">
        <w:rPr>
          <w:rFonts w:ascii="Times New Roman" w:hAnsi="Times New Roman"/>
          <w:sz w:val="28"/>
          <w:szCs w:val="28"/>
          <w:lang w:val="en-US"/>
        </w:rPr>
        <w:t>gov</w:t>
      </w:r>
      <w:r w:rsidR="001C10DC" w:rsidRPr="001C10DC">
        <w:rPr>
          <w:rFonts w:ascii="Times New Roman" w:hAnsi="Times New Roman"/>
          <w:sz w:val="28"/>
          <w:szCs w:val="28"/>
        </w:rPr>
        <w:t>.</w:t>
      </w:r>
      <w:r w:rsidR="001C10DC">
        <w:rPr>
          <w:rFonts w:ascii="Times New Roman" w:hAnsi="Times New Roman"/>
          <w:sz w:val="28"/>
          <w:szCs w:val="28"/>
          <w:lang w:val="en-US"/>
        </w:rPr>
        <w:t>gr</w:t>
      </w:r>
      <w:r w:rsidR="001C10DC">
        <w:rPr>
          <w:rFonts w:ascii="Times New Roman" w:hAnsi="Times New Roman"/>
          <w:sz w:val="28"/>
          <w:szCs w:val="28"/>
        </w:rPr>
        <w:t>.</w:t>
      </w:r>
      <w:r w:rsidR="001530D3">
        <w:rPr>
          <w:rFonts w:ascii="Times New Roman" w:hAnsi="Times New Roman"/>
          <w:sz w:val="28"/>
          <w:szCs w:val="28"/>
        </w:rPr>
        <w:t xml:space="preserve"> </w:t>
      </w:r>
    </w:p>
    <w:p w14:paraId="5FD7CACA" w14:textId="2A524ABC" w:rsidR="001C10DC" w:rsidRPr="001C10DC" w:rsidRDefault="001C10DC" w:rsidP="003B5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Η αρμόδια υπηρεσία του Δήμου Κω δεν έχει ενημερωθεί για το χρόνο επίλυσης του προβλήματος στην πλατφόρμα </w:t>
      </w:r>
      <w:r>
        <w:rPr>
          <w:rFonts w:ascii="Times New Roman" w:hAnsi="Times New Roman"/>
          <w:sz w:val="28"/>
          <w:szCs w:val="28"/>
          <w:lang w:val="en-US"/>
        </w:rPr>
        <w:t>gov</w:t>
      </w:r>
      <w:r w:rsidRPr="001C10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gr</w:t>
      </w:r>
      <w:r w:rsidRPr="001C10DC">
        <w:rPr>
          <w:rFonts w:ascii="Times New Roman" w:hAnsi="Times New Roman"/>
          <w:sz w:val="28"/>
          <w:szCs w:val="28"/>
        </w:rPr>
        <w:t xml:space="preserve">. </w:t>
      </w:r>
    </w:p>
    <w:p w14:paraId="3A8CB873" w14:textId="4BD0C519" w:rsidR="00E34FA5" w:rsidRPr="003B56BE" w:rsidRDefault="00E34FA5" w:rsidP="003B56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32639CF" w14:textId="77777777" w:rsidR="00E34FA5" w:rsidRDefault="00E34FA5" w:rsidP="006901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D867" w14:textId="77777777" w:rsidR="00E276CD" w:rsidRDefault="00E276CD" w:rsidP="005229B1">
      <w:pPr>
        <w:spacing w:after="0" w:line="240" w:lineRule="auto"/>
      </w:pPr>
      <w:r>
        <w:separator/>
      </w:r>
    </w:p>
  </w:endnote>
  <w:endnote w:type="continuationSeparator" w:id="0">
    <w:p w14:paraId="4F1A32FB" w14:textId="77777777" w:rsidR="00E276CD" w:rsidRDefault="00E276CD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92427"/>
      <w:docPartObj>
        <w:docPartGallery w:val="Page Numbers (Bottom of Page)"/>
        <w:docPartUnique/>
      </w:docPartObj>
    </w:sdtPr>
    <w:sdtContent>
      <w:p w14:paraId="4BD821A2" w14:textId="77777777" w:rsidR="000E5E8C" w:rsidRDefault="000E5E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63A5" w14:textId="77777777" w:rsidR="00E276CD" w:rsidRDefault="00E276CD" w:rsidP="005229B1">
      <w:pPr>
        <w:spacing w:after="0" w:line="240" w:lineRule="auto"/>
      </w:pPr>
      <w:r>
        <w:separator/>
      </w:r>
    </w:p>
  </w:footnote>
  <w:footnote w:type="continuationSeparator" w:id="0">
    <w:p w14:paraId="06A8A7EF" w14:textId="77777777" w:rsidR="00E276CD" w:rsidRDefault="00E276CD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880556">
    <w:abstractNumId w:val="2"/>
  </w:num>
  <w:num w:numId="2" w16cid:durableId="1778914139">
    <w:abstractNumId w:val="1"/>
  </w:num>
  <w:num w:numId="3" w16cid:durableId="912204528">
    <w:abstractNumId w:val="3"/>
  </w:num>
  <w:num w:numId="4" w16cid:durableId="148538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2F06"/>
    <w:rsid w:val="00057234"/>
    <w:rsid w:val="0009156A"/>
    <w:rsid w:val="000B2B8D"/>
    <w:rsid w:val="000E5E8C"/>
    <w:rsid w:val="000F20C9"/>
    <w:rsid w:val="00112F99"/>
    <w:rsid w:val="00141597"/>
    <w:rsid w:val="001530D3"/>
    <w:rsid w:val="00156537"/>
    <w:rsid w:val="00164008"/>
    <w:rsid w:val="0016522D"/>
    <w:rsid w:val="00186658"/>
    <w:rsid w:val="00187D1C"/>
    <w:rsid w:val="00192B03"/>
    <w:rsid w:val="001B567D"/>
    <w:rsid w:val="001C10DC"/>
    <w:rsid w:val="001D21A0"/>
    <w:rsid w:val="001E5F2E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668FB"/>
    <w:rsid w:val="00376905"/>
    <w:rsid w:val="00394F45"/>
    <w:rsid w:val="003B371B"/>
    <w:rsid w:val="003B56BE"/>
    <w:rsid w:val="00406FC6"/>
    <w:rsid w:val="00414C8D"/>
    <w:rsid w:val="00415B9E"/>
    <w:rsid w:val="004237C9"/>
    <w:rsid w:val="00450A87"/>
    <w:rsid w:val="004569ED"/>
    <w:rsid w:val="00457ADE"/>
    <w:rsid w:val="00465688"/>
    <w:rsid w:val="00480A6F"/>
    <w:rsid w:val="0048312D"/>
    <w:rsid w:val="00495B4E"/>
    <w:rsid w:val="004B1208"/>
    <w:rsid w:val="004D3A7F"/>
    <w:rsid w:val="004D4F7C"/>
    <w:rsid w:val="004E22C4"/>
    <w:rsid w:val="004E4536"/>
    <w:rsid w:val="004E6BB1"/>
    <w:rsid w:val="004F1042"/>
    <w:rsid w:val="004F29DC"/>
    <w:rsid w:val="004F4C63"/>
    <w:rsid w:val="005229B1"/>
    <w:rsid w:val="005715A8"/>
    <w:rsid w:val="00574006"/>
    <w:rsid w:val="005966BC"/>
    <w:rsid w:val="005D3EF9"/>
    <w:rsid w:val="005F7E33"/>
    <w:rsid w:val="00613D82"/>
    <w:rsid w:val="00680134"/>
    <w:rsid w:val="006852EA"/>
    <w:rsid w:val="00687963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17B48"/>
    <w:rsid w:val="00724B5F"/>
    <w:rsid w:val="007846A8"/>
    <w:rsid w:val="007A6A6E"/>
    <w:rsid w:val="007D4CBB"/>
    <w:rsid w:val="007E722F"/>
    <w:rsid w:val="007F2BF0"/>
    <w:rsid w:val="00840BF1"/>
    <w:rsid w:val="008549F8"/>
    <w:rsid w:val="00871CCB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B69D5"/>
    <w:rsid w:val="00AC4936"/>
    <w:rsid w:val="00AD3ECE"/>
    <w:rsid w:val="00AE1723"/>
    <w:rsid w:val="00AE5C10"/>
    <w:rsid w:val="00B32D46"/>
    <w:rsid w:val="00B41EA9"/>
    <w:rsid w:val="00B809F3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780B"/>
    <w:rsid w:val="00DF437B"/>
    <w:rsid w:val="00DF7782"/>
    <w:rsid w:val="00E276CD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12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B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13E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6FC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Alexandros Kalloudis</cp:lastModifiedBy>
  <cp:revision>2</cp:revision>
  <cp:lastPrinted>2020-07-28T11:36:00Z</cp:lastPrinted>
  <dcterms:created xsi:type="dcterms:W3CDTF">2022-07-28T10:22:00Z</dcterms:created>
  <dcterms:modified xsi:type="dcterms:W3CDTF">2022-07-28T10:22:00Z</dcterms:modified>
</cp:coreProperties>
</file>