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color w:val="073763"/>
          <w:sz w:val="52"/>
          <w:szCs w:val="52"/>
        </w:rPr>
      </w:pPr>
      <w:r w:rsidDel="00000000" w:rsidR="00000000" w:rsidRPr="00000000">
        <w:rPr>
          <w:rFonts w:ascii="Cambria" w:cs="Cambria" w:eastAsia="Cambria" w:hAnsi="Cambria"/>
          <w:b w:val="1"/>
          <w:color w:val="073763"/>
          <w:sz w:val="52"/>
          <w:szCs w:val="52"/>
          <w:rtl w:val="0"/>
        </w:rPr>
        <w:t xml:space="preserve">CONSENT TO THE PROCESSING OF PERSONAL DATA IN ACCORDANCE WITH REGULATION 679/2016 EU (Article 7)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color w:val="073763"/>
          <w:sz w:val="52"/>
          <w:szCs w:val="52"/>
        </w:rPr>
      </w:pPr>
      <w:r w:rsidDel="00000000" w:rsidR="00000000" w:rsidRPr="00000000">
        <w:rPr>
          <w:rFonts w:ascii="Cambria" w:cs="Cambria" w:eastAsia="Cambria" w:hAnsi="Cambria"/>
          <w:color w:val="073763"/>
          <w:sz w:val="52"/>
          <w:szCs w:val="52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color w:val="073763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 agree with Regulation 679/2016 EU. 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This consent is freely revocable, so I can withdraw it at any time.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Municipality of Kos has its headquarters at 7 Akti Kountourioti Str.  in the main port of Kos.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Municipality of Kos stores and processes the following personal data: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Simple personal data: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Surname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Father’s name / surname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Mother’s name / surname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Date of birth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Country of origin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Address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Contact telephone number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17">
      <w:pPr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Municipality of Kos stores and processes my personal data in paper files and an electronic database with high security protocols, to which only the competent staff has access.</w:t>
      </w:r>
    </w:p>
    <w:p w:rsidR="00000000" w:rsidDel="00000000" w:rsidP="00000000" w:rsidRDefault="00000000" w:rsidRPr="00000000" w14:paraId="00000019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My personal data is stored for a period of five years and for any future checks in accordance with the regulations to which the Municipality of Kos is subject.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Throughout the period that the Municipality of Kos keeps and processes my personal data, the following rights arise: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Right to be informed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about my personal data after contacting the Data Protection Officer (Articles 13-14 of the Regulation)</w:t>
      </w:r>
    </w:p>
    <w:p w:rsidR="00000000" w:rsidDel="00000000" w:rsidP="00000000" w:rsidRDefault="00000000" w:rsidRPr="00000000" w14:paraId="0000001E">
      <w:pPr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Right of access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to my personal data (Article 15 of the Regulation)</w:t>
      </w:r>
    </w:p>
    <w:p w:rsidR="00000000" w:rsidDel="00000000" w:rsidP="00000000" w:rsidRDefault="00000000" w:rsidRPr="00000000" w14:paraId="00000020">
      <w:pPr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Right to correct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my personal data if it is not correctly registered or need completion (Articles 16,19 of the Regulation)</w:t>
      </w:r>
    </w:p>
    <w:p w:rsidR="00000000" w:rsidDel="00000000" w:rsidP="00000000" w:rsidRDefault="00000000" w:rsidRPr="00000000" w14:paraId="00000022">
      <w:pPr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Right to restrict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processing of my personal data (Article 18 of the Regulation).</w:t>
      </w:r>
    </w:p>
    <w:p w:rsidR="00000000" w:rsidDel="00000000" w:rsidP="00000000" w:rsidRDefault="00000000" w:rsidRPr="00000000" w14:paraId="00000024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Right to object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to the processing of my personal data and automated decision making in particular to &lt;&lt;profiling&gt;&gt; (Articles 21 and 22 of the Regulation)</w:t>
      </w:r>
    </w:p>
    <w:p w:rsidR="00000000" w:rsidDel="00000000" w:rsidP="00000000" w:rsidRDefault="00000000" w:rsidRPr="00000000" w14:paraId="00000026">
      <w:pPr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Right to erasure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of my personal data if they are no longer necessary (&lt;&lt;Right to Erasure&gt;&gt;) (Article 17 of the Regulation)</w:t>
      </w:r>
    </w:p>
    <w:p w:rsidR="00000000" w:rsidDel="00000000" w:rsidP="00000000" w:rsidRDefault="00000000" w:rsidRPr="00000000" w14:paraId="00000028">
      <w:pPr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Right to transfer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my personal data held by the GCR (Article 20 of the Regulation)</w:t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My personal data will never and under no circumstances be transferred to third parties.</w:t>
      </w:r>
    </w:p>
    <w:p w:rsidR="00000000" w:rsidDel="00000000" w:rsidP="00000000" w:rsidRDefault="00000000" w:rsidRPr="00000000" w14:paraId="0000002D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consenting party</w:t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.............../.........../2022</w:t>
      </w:r>
    </w:p>
    <w:p w:rsidR="00000000" w:rsidDel="00000000" w:rsidP="00000000" w:rsidRDefault="00000000" w:rsidRPr="00000000" w14:paraId="00000038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